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9E2B4F" w14:textId="0850DE70" w:rsidR="00B62129" w:rsidRPr="00FE03BC" w:rsidRDefault="000E49E5" w:rsidP="00B62129">
      <w:pPr>
        <w:tabs>
          <w:tab w:val="left" w:pos="1985"/>
        </w:tabs>
        <w:spacing w:after="0"/>
        <w:ind w:left="0" w:firstLine="0"/>
        <w:rPr>
          <w:rFonts w:ascii="Arial" w:hAnsi="Arial" w:cs="Arial"/>
          <w:b/>
          <w:bCs/>
          <w:sz w:val="28"/>
        </w:rPr>
      </w:pPr>
      <w:r>
        <w:rPr>
          <w:rFonts w:ascii="Arial" w:hAnsi="Arial" w:cs="Arial"/>
          <w:b/>
          <w:bCs/>
          <w:sz w:val="28"/>
        </w:rPr>
        <w:t xml:space="preserve">3GPP TSG RAN WG1 </w:t>
      </w:r>
      <w:r w:rsidR="00347359">
        <w:rPr>
          <w:rFonts w:ascii="Arial" w:hAnsi="Arial" w:cs="Arial"/>
          <w:b/>
          <w:bCs/>
          <w:sz w:val="28"/>
        </w:rPr>
        <w:t>#88</w:t>
      </w:r>
      <w:r w:rsidR="004068CF">
        <w:rPr>
          <w:rFonts w:ascii="Arial" w:hAnsi="Arial" w:cs="Arial"/>
          <w:b/>
          <w:bCs/>
          <w:sz w:val="28"/>
        </w:rPr>
        <w:t>bis</w:t>
      </w:r>
      <w:r w:rsidR="00B62129" w:rsidRPr="00FE03BC">
        <w:rPr>
          <w:rFonts w:ascii="Arial" w:hAnsi="Arial" w:cs="Arial"/>
          <w:b/>
          <w:bCs/>
          <w:sz w:val="28"/>
        </w:rPr>
        <w:tab/>
      </w:r>
      <w:r w:rsidR="00B62129" w:rsidRPr="00FE03BC">
        <w:rPr>
          <w:rFonts w:ascii="Arial" w:hAnsi="Arial" w:cs="Arial"/>
          <w:b/>
          <w:bCs/>
          <w:sz w:val="28"/>
        </w:rPr>
        <w:tab/>
      </w:r>
      <w:r w:rsidR="00B62129" w:rsidRPr="00FE03BC">
        <w:rPr>
          <w:rFonts w:ascii="Arial" w:hAnsi="Arial" w:cs="Arial"/>
          <w:b/>
          <w:bCs/>
          <w:sz w:val="28"/>
        </w:rPr>
        <w:tab/>
      </w:r>
      <w:r>
        <w:rPr>
          <w:rFonts w:ascii="Arial" w:hAnsi="Arial" w:cs="Arial"/>
          <w:b/>
          <w:bCs/>
          <w:sz w:val="28"/>
        </w:rPr>
        <w:tab/>
      </w:r>
      <w:r w:rsidR="00347359">
        <w:rPr>
          <w:rFonts w:ascii="Arial" w:hAnsi="Arial" w:cs="Arial"/>
          <w:b/>
          <w:bCs/>
          <w:sz w:val="28"/>
        </w:rPr>
        <w:tab/>
      </w:r>
      <w:r w:rsidR="004E6F38">
        <w:rPr>
          <w:rFonts w:ascii="Arial" w:hAnsi="Arial" w:cs="Arial"/>
          <w:b/>
          <w:bCs/>
          <w:sz w:val="28"/>
        </w:rPr>
        <w:t xml:space="preserve"> </w:t>
      </w:r>
      <w:bookmarkStart w:id="0" w:name="_GoBack"/>
      <w:bookmarkEnd w:id="0"/>
      <w:r w:rsidR="00B62129" w:rsidRPr="00FE03BC">
        <w:rPr>
          <w:rFonts w:ascii="Arial" w:hAnsi="Arial" w:cs="Arial"/>
          <w:b/>
          <w:bCs/>
          <w:sz w:val="28"/>
        </w:rPr>
        <w:t>R1-</w:t>
      </w:r>
      <w:r w:rsidR="00B62129" w:rsidRPr="00584CDD">
        <w:t xml:space="preserve"> </w:t>
      </w:r>
      <w:r w:rsidR="008C1891">
        <w:rPr>
          <w:rFonts w:ascii="Arial" w:hAnsi="Arial" w:cs="Arial"/>
          <w:b/>
          <w:bCs/>
          <w:sz w:val="28"/>
        </w:rPr>
        <w:t>1</w:t>
      </w:r>
      <w:r w:rsidR="00877CEE">
        <w:rPr>
          <w:rFonts w:ascii="Arial" w:hAnsi="Arial" w:cs="Arial"/>
          <w:b/>
          <w:bCs/>
          <w:sz w:val="28"/>
        </w:rPr>
        <w:t>70</w:t>
      </w:r>
      <w:r w:rsidR="004E6F38">
        <w:rPr>
          <w:rFonts w:ascii="Arial" w:hAnsi="Arial" w:cs="Arial"/>
          <w:b/>
          <w:bCs/>
          <w:sz w:val="28"/>
        </w:rPr>
        <w:t>4934</w:t>
      </w:r>
    </w:p>
    <w:p w14:paraId="7DF063FD" w14:textId="5C3AC810" w:rsidR="00B62129" w:rsidRPr="00E52193" w:rsidRDefault="004068CF" w:rsidP="00B62129">
      <w:pPr>
        <w:tabs>
          <w:tab w:val="left" w:pos="1985"/>
        </w:tabs>
        <w:spacing w:after="0"/>
        <w:ind w:left="0" w:firstLine="0"/>
        <w:rPr>
          <w:rFonts w:ascii="Arial" w:eastAsia="맑은 고딕" w:hAnsi="Arial" w:cs="Arial"/>
          <w:b/>
          <w:bCs/>
          <w:sz w:val="28"/>
          <w:lang w:eastAsia="ko-KR"/>
        </w:rPr>
      </w:pPr>
      <w:r>
        <w:rPr>
          <w:rFonts w:ascii="Arial" w:hAnsi="Arial" w:cs="Arial"/>
          <w:b/>
          <w:bCs/>
          <w:sz w:val="28"/>
        </w:rPr>
        <w:t>Spokane</w:t>
      </w:r>
      <w:r w:rsidR="00B62129" w:rsidRPr="00FE03BC">
        <w:rPr>
          <w:rFonts w:ascii="Arial" w:hAnsi="Arial" w:cs="Arial"/>
          <w:b/>
          <w:bCs/>
          <w:sz w:val="28"/>
        </w:rPr>
        <w:t xml:space="preserve">, </w:t>
      </w:r>
      <w:r>
        <w:rPr>
          <w:rFonts w:ascii="Arial" w:hAnsi="Arial" w:cs="Arial"/>
          <w:b/>
          <w:bCs/>
          <w:sz w:val="28"/>
        </w:rPr>
        <w:t>USA</w:t>
      </w:r>
      <w:r w:rsidR="00B62129" w:rsidRPr="00FE03BC">
        <w:rPr>
          <w:rFonts w:ascii="Arial" w:hAnsi="Arial" w:cs="Arial"/>
          <w:b/>
          <w:bCs/>
          <w:sz w:val="28"/>
        </w:rPr>
        <w:t xml:space="preserve"> </w:t>
      </w:r>
      <w:r w:rsidR="00347359">
        <w:rPr>
          <w:rFonts w:ascii="Arial" w:hAnsi="Arial" w:cs="Arial"/>
          <w:b/>
          <w:bCs/>
          <w:sz w:val="28"/>
        </w:rPr>
        <w:t>3</w:t>
      </w:r>
      <w:r>
        <w:rPr>
          <w:rFonts w:ascii="Arial" w:hAnsi="Arial" w:cs="Arial"/>
          <w:b/>
          <w:bCs/>
          <w:sz w:val="28"/>
          <w:vertAlign w:val="superscript"/>
        </w:rPr>
        <w:t>rd</w:t>
      </w:r>
      <w:r w:rsidR="00B62129" w:rsidRPr="00FE03BC">
        <w:rPr>
          <w:rFonts w:ascii="Arial" w:hAnsi="Arial" w:cs="Arial"/>
          <w:b/>
          <w:bCs/>
          <w:sz w:val="28"/>
        </w:rPr>
        <w:t xml:space="preserve"> </w:t>
      </w:r>
      <w:r w:rsidR="00831C1D">
        <w:rPr>
          <w:rFonts w:ascii="Arial" w:hAnsi="Arial" w:cs="Arial"/>
          <w:b/>
          <w:bCs/>
          <w:sz w:val="28"/>
        </w:rPr>
        <w:t>–</w:t>
      </w:r>
      <w:r w:rsidR="00B62129" w:rsidRPr="00FE03BC">
        <w:rPr>
          <w:rFonts w:ascii="Arial" w:hAnsi="Arial" w:cs="Arial"/>
          <w:b/>
          <w:bCs/>
          <w:sz w:val="28"/>
        </w:rPr>
        <w:t xml:space="preserve"> </w:t>
      </w:r>
      <w:r w:rsidR="00347359">
        <w:rPr>
          <w:rFonts w:ascii="Arial" w:hAnsi="Arial" w:cs="Arial"/>
          <w:b/>
          <w:bCs/>
          <w:sz w:val="28"/>
        </w:rPr>
        <w:t>7</w:t>
      </w:r>
      <w:r w:rsidR="004F1728" w:rsidRPr="00347359">
        <w:rPr>
          <w:rFonts w:ascii="Arial" w:hAnsi="Arial" w:cs="Arial"/>
          <w:b/>
          <w:bCs/>
          <w:sz w:val="28"/>
          <w:vertAlign w:val="superscript"/>
        </w:rPr>
        <w:t>th</w:t>
      </w:r>
      <w:r w:rsidR="00B62129" w:rsidRPr="00FE03BC">
        <w:rPr>
          <w:rFonts w:ascii="Arial" w:hAnsi="Arial" w:cs="Arial"/>
          <w:b/>
          <w:bCs/>
          <w:sz w:val="28"/>
        </w:rPr>
        <w:t xml:space="preserve"> </w:t>
      </w:r>
      <w:r>
        <w:rPr>
          <w:rFonts w:ascii="Arial" w:hAnsi="Arial" w:cs="Arial"/>
          <w:b/>
          <w:bCs/>
          <w:sz w:val="28"/>
        </w:rPr>
        <w:t>April</w:t>
      </w:r>
      <w:r w:rsidR="00B62129" w:rsidRPr="00FE03BC">
        <w:rPr>
          <w:rFonts w:ascii="Arial" w:hAnsi="Arial" w:cs="Arial"/>
          <w:b/>
          <w:bCs/>
          <w:sz w:val="28"/>
        </w:rPr>
        <w:t xml:space="preserve"> 201</w:t>
      </w:r>
      <w:r w:rsidR="00831C1D">
        <w:rPr>
          <w:rFonts w:ascii="Arial" w:hAnsi="Arial" w:cs="Arial"/>
          <w:b/>
          <w:bCs/>
          <w:sz w:val="28"/>
        </w:rPr>
        <w:t>7</w:t>
      </w:r>
    </w:p>
    <w:p w14:paraId="0A38EF81" w14:textId="3A62E8A5" w:rsidR="00B62129" w:rsidRPr="001C0EFC" w:rsidRDefault="00B62129" w:rsidP="00B62129">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347359">
        <w:rPr>
          <w:rFonts w:ascii="Arial" w:eastAsia="맑은 고딕" w:hAnsi="Arial"/>
          <w:sz w:val="24"/>
          <w:lang w:val="en-US" w:eastAsia="ko-KR"/>
        </w:rPr>
        <w:t>8</w:t>
      </w:r>
      <w:r w:rsidRPr="009F2082">
        <w:rPr>
          <w:rFonts w:ascii="Arial" w:eastAsia="맑은 고딕" w:hAnsi="Arial" w:hint="eastAsia"/>
          <w:sz w:val="24"/>
          <w:lang w:val="en-US" w:eastAsia="ko-KR"/>
        </w:rPr>
        <w:t>.</w:t>
      </w:r>
      <w:r w:rsidR="00303439">
        <w:rPr>
          <w:rFonts w:ascii="Arial" w:eastAsia="맑은 고딕" w:hAnsi="Arial"/>
          <w:sz w:val="24"/>
          <w:lang w:val="en-US" w:eastAsia="ko-KR"/>
        </w:rPr>
        <w:t>1</w:t>
      </w:r>
      <w:r w:rsidRPr="009F2082">
        <w:rPr>
          <w:rFonts w:ascii="Arial" w:eastAsia="맑은 고딕" w:hAnsi="Arial" w:hint="eastAsia"/>
          <w:sz w:val="24"/>
          <w:lang w:val="en-US" w:eastAsia="ko-KR"/>
        </w:rPr>
        <w:t>.</w:t>
      </w:r>
      <w:r w:rsidR="00347359">
        <w:rPr>
          <w:rFonts w:ascii="Arial" w:eastAsia="맑은 고딕" w:hAnsi="Arial"/>
          <w:sz w:val="24"/>
          <w:lang w:val="en-US" w:eastAsia="ko-KR"/>
        </w:rPr>
        <w:t>4</w:t>
      </w:r>
      <w:r w:rsidRPr="009F2082">
        <w:rPr>
          <w:rFonts w:ascii="Arial" w:eastAsia="맑은 고딕" w:hAnsi="Arial" w:hint="eastAsia"/>
          <w:sz w:val="24"/>
          <w:lang w:val="en-US" w:eastAsia="ko-KR"/>
        </w:rPr>
        <w:t>.</w:t>
      </w:r>
      <w:r w:rsidR="004068CF">
        <w:rPr>
          <w:rFonts w:ascii="Arial" w:eastAsia="맑은 고딕" w:hAnsi="Arial"/>
          <w:sz w:val="24"/>
          <w:lang w:val="en-US" w:eastAsia="ko-KR"/>
        </w:rPr>
        <w:t>3</w:t>
      </w:r>
    </w:p>
    <w:p w14:paraId="4548CE74" w14:textId="77777777" w:rsidR="00B62129" w:rsidRPr="000923CD" w:rsidRDefault="00B62129" w:rsidP="00B62129">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15250086" w14:textId="384C20FC" w:rsidR="00B62129" w:rsidRPr="00017DA6" w:rsidRDefault="00B62129" w:rsidP="00B62129">
      <w:pPr>
        <w:tabs>
          <w:tab w:val="left" w:pos="1985"/>
        </w:tabs>
        <w:spacing w:after="0"/>
        <w:ind w:left="0" w:firstLine="0"/>
        <w:rPr>
          <w:rFonts w:ascii="Arial" w:eastAsia="맑은 고딕"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4068CF">
        <w:rPr>
          <w:rFonts w:ascii="Arial" w:eastAsia="맑은 고딕" w:hAnsi="Arial"/>
          <w:sz w:val="24"/>
          <w:lang w:eastAsia="ko-KR"/>
        </w:rPr>
        <w:t>Discussions on PBCH coding scheme</w:t>
      </w:r>
    </w:p>
    <w:p w14:paraId="4791D9FD" w14:textId="77777777" w:rsidR="00B62129" w:rsidRPr="000923CD" w:rsidRDefault="00B62129" w:rsidP="00B62129">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1" w:name="Source"/>
      <w:bookmarkStart w:id="2" w:name="Title"/>
      <w:bookmarkStart w:id="3" w:name="DocumentFor"/>
      <w:bookmarkEnd w:id="1"/>
      <w:bookmarkEnd w:id="2"/>
      <w:bookmarkEnd w:id="3"/>
    </w:p>
    <w:p w14:paraId="4164996C" w14:textId="77777777" w:rsidR="00B62129" w:rsidRPr="000923CD" w:rsidRDefault="00B62129" w:rsidP="00B62129">
      <w:pPr>
        <w:pStyle w:val="1"/>
        <w:rPr>
          <w:rFonts w:eastAsia="바탕"/>
          <w:b/>
          <w:lang w:eastAsia="ko-KR"/>
        </w:rPr>
      </w:pPr>
      <w:r w:rsidRPr="000923CD">
        <w:rPr>
          <w:rFonts w:eastAsia="바탕" w:hint="eastAsia"/>
          <w:b/>
          <w:lang w:eastAsia="ko-KR"/>
        </w:rPr>
        <w:t>Introduction</w:t>
      </w:r>
    </w:p>
    <w:p w14:paraId="36B12915" w14:textId="0411A4B8" w:rsidR="007036CB" w:rsidRPr="00815D01" w:rsidRDefault="00FA4BFE" w:rsidP="00815D01">
      <w:pPr>
        <w:ind w:leftChars="71" w:left="142" w:firstLine="142"/>
        <w:rPr>
          <w:rFonts w:eastAsiaTheme="minorEastAsia"/>
          <w:kern w:val="2"/>
          <w:lang w:eastAsia="ko-KR"/>
        </w:rPr>
      </w:pPr>
      <w:r>
        <w:rPr>
          <w:rFonts w:eastAsiaTheme="minorEastAsia"/>
          <w:kern w:val="2"/>
          <w:lang w:eastAsia="ko-KR"/>
        </w:rPr>
        <w:t>In RAN1#88</w:t>
      </w:r>
      <w:r w:rsidR="00815D01">
        <w:rPr>
          <w:rFonts w:eastAsiaTheme="minorEastAsia"/>
          <w:kern w:val="2"/>
          <w:lang w:eastAsia="ko-KR"/>
        </w:rPr>
        <w:t xml:space="preserve"> meeting, </w:t>
      </w:r>
      <w:r w:rsidR="006D0F33">
        <w:rPr>
          <w:rFonts w:eastAsiaTheme="minorEastAsia"/>
          <w:kern w:val="2"/>
          <w:lang w:eastAsia="ko-KR"/>
        </w:rPr>
        <w:t>t</w:t>
      </w:r>
      <w:r>
        <w:rPr>
          <w:rFonts w:eastAsiaTheme="minorEastAsia"/>
          <w:kern w:val="2"/>
          <w:lang w:eastAsia="ko-KR"/>
        </w:rPr>
        <w:t xml:space="preserve">here was discussion on NR-PBCH and following </w:t>
      </w:r>
      <w:r w:rsidR="006D0F33">
        <w:rPr>
          <w:rFonts w:eastAsiaTheme="minorEastAsia"/>
          <w:kern w:val="2"/>
          <w:lang w:eastAsia="ko-KR"/>
        </w:rPr>
        <w:t xml:space="preserve">working assumption and </w:t>
      </w:r>
      <w:r>
        <w:rPr>
          <w:rFonts w:eastAsiaTheme="minorEastAsia"/>
          <w:kern w:val="2"/>
          <w:lang w:eastAsia="ko-KR"/>
        </w:rPr>
        <w:t>agreements were made [1]</w:t>
      </w:r>
      <w:r w:rsidR="00815D01">
        <w:rPr>
          <w:rFonts w:eastAsiaTheme="minorEastAsia"/>
          <w:kern w:val="2"/>
          <w:lang w:eastAsia="ko-KR"/>
        </w:rPr>
        <w:t>.</w:t>
      </w:r>
    </w:p>
    <w:p w14:paraId="743FD45B" w14:textId="77777777" w:rsidR="006D0F33" w:rsidRPr="00D526AC" w:rsidRDefault="006D0F33" w:rsidP="006D0F33">
      <w:pPr>
        <w:ind w:leftChars="71" w:left="142" w:firstLine="142"/>
        <w:rPr>
          <w:b/>
          <w:u w:val="single"/>
          <w:lang w:eastAsia="ja-JP"/>
        </w:rPr>
      </w:pPr>
      <w:r w:rsidRPr="00CC345C">
        <w:rPr>
          <w:rFonts w:hint="eastAsia"/>
          <w:b/>
          <w:highlight w:val="darkYellow"/>
          <w:u w:val="single"/>
          <w:lang w:eastAsia="ja-JP"/>
        </w:rPr>
        <w:t>Working assumption:</w:t>
      </w:r>
    </w:p>
    <w:p w14:paraId="4FC28C49" w14:textId="77777777" w:rsidR="006D0F33" w:rsidRDefault="006D0F33" w:rsidP="006D0F33">
      <w:pPr>
        <w:numPr>
          <w:ilvl w:val="0"/>
          <w:numId w:val="16"/>
        </w:numPr>
        <w:spacing w:before="0" w:after="0" w:line="240" w:lineRule="auto"/>
        <w:jc w:val="left"/>
        <w:rPr>
          <w:lang w:eastAsia="ja-JP"/>
        </w:rPr>
      </w:pPr>
      <w:r>
        <w:rPr>
          <w:rFonts w:hint="eastAsia"/>
          <w:lang w:eastAsia="ja-JP"/>
        </w:rPr>
        <w:t>UE assumes the same PBCH numerology as that of NR-SS</w:t>
      </w:r>
    </w:p>
    <w:p w14:paraId="33E8E6FC" w14:textId="758CB5A4" w:rsidR="006D0F33" w:rsidRDefault="006D0F33" w:rsidP="006D0F33">
      <w:pPr>
        <w:ind w:leftChars="283" w:left="850"/>
        <w:rPr>
          <w:rFonts w:eastAsia="맑은 고딕"/>
          <w:lang w:eastAsia="ko-KR"/>
        </w:rPr>
      </w:pPr>
      <w:r>
        <w:rPr>
          <w:rFonts w:hint="eastAsia"/>
          <w:lang w:eastAsia="ja-JP"/>
        </w:rPr>
        <w:t>If RAN1 will only have 30 kHz subcarrier spacing for PBCH below 6 GHz, RAN1 can discuss this WA again</w:t>
      </w:r>
    </w:p>
    <w:p w14:paraId="3F015852" w14:textId="77777777" w:rsidR="006D0F33" w:rsidRPr="0079125D" w:rsidRDefault="006D0F33" w:rsidP="006D0F33">
      <w:pPr>
        <w:ind w:leftChars="71" w:left="142" w:firstLine="142"/>
        <w:rPr>
          <w:u w:val="single"/>
          <w:lang w:val="en-US" w:eastAsia="ja-JP"/>
        </w:rPr>
      </w:pPr>
      <w:r w:rsidRPr="00641424">
        <w:rPr>
          <w:rFonts w:hint="eastAsia"/>
          <w:b/>
          <w:highlight w:val="green"/>
          <w:u w:val="single"/>
          <w:lang w:eastAsia="ja-JP"/>
        </w:rPr>
        <w:t>Agreements:</w:t>
      </w:r>
    </w:p>
    <w:p w14:paraId="31A62392" w14:textId="77777777" w:rsidR="006D0F33" w:rsidRPr="0079125D" w:rsidRDefault="006D0F33" w:rsidP="006D0F33">
      <w:pPr>
        <w:numPr>
          <w:ilvl w:val="0"/>
          <w:numId w:val="16"/>
        </w:numPr>
        <w:spacing w:before="0" w:after="0" w:line="240" w:lineRule="auto"/>
        <w:jc w:val="left"/>
        <w:rPr>
          <w:lang w:val="en-US" w:eastAsia="ja-JP"/>
        </w:rPr>
      </w:pPr>
      <w:r w:rsidRPr="0079125D">
        <w:rPr>
          <w:rFonts w:hint="eastAsia"/>
          <w:lang w:val="en-US" w:eastAsia="ja-JP"/>
        </w:rPr>
        <w:t>RAN1 considers following parameter sets with associated default subcarrier spacing and possible maximum transmission bandwidth for NR-PBCH design</w:t>
      </w:r>
    </w:p>
    <w:p w14:paraId="4DAF7373" w14:textId="77777777" w:rsidR="006D0F33" w:rsidRPr="0079125D" w:rsidRDefault="006D0F33" w:rsidP="006D0F33">
      <w:pPr>
        <w:numPr>
          <w:ilvl w:val="1"/>
          <w:numId w:val="17"/>
        </w:numPr>
        <w:spacing w:before="0" w:after="0" w:line="240" w:lineRule="auto"/>
        <w:jc w:val="left"/>
        <w:rPr>
          <w:lang w:val="en-US" w:eastAsia="ja-JP"/>
        </w:rPr>
      </w:pPr>
      <w:r w:rsidRPr="0079125D">
        <w:rPr>
          <w:rFonts w:hint="eastAsia"/>
          <w:lang w:val="en-US" w:eastAsia="ja-JP"/>
        </w:rPr>
        <w:t>Parameter set #W associated with 15 kHz subcarrier spacing and NR-PBCH transmission bandwidth no larger than 5 MHz</w:t>
      </w:r>
    </w:p>
    <w:p w14:paraId="5EECF3B1" w14:textId="77777777" w:rsidR="006D0F33" w:rsidRPr="0079125D" w:rsidRDefault="006D0F33" w:rsidP="006D0F33">
      <w:pPr>
        <w:numPr>
          <w:ilvl w:val="1"/>
          <w:numId w:val="17"/>
        </w:numPr>
        <w:spacing w:before="0" w:after="0" w:line="240" w:lineRule="auto"/>
        <w:jc w:val="left"/>
        <w:rPr>
          <w:lang w:val="en-US" w:eastAsia="ja-JP"/>
        </w:rPr>
      </w:pPr>
      <w:r w:rsidRPr="0079125D">
        <w:rPr>
          <w:rFonts w:hint="eastAsia"/>
          <w:lang w:val="en-US" w:eastAsia="ja-JP"/>
        </w:rPr>
        <w:t>Parameter set #X associated with 30 kHz subcarrier spacing and NR-PBCH transmission bandwidth no larger than 10 MHz</w:t>
      </w:r>
    </w:p>
    <w:p w14:paraId="434DC33D" w14:textId="77777777" w:rsidR="006D0F33" w:rsidRPr="0079125D" w:rsidRDefault="006D0F33" w:rsidP="006D0F33">
      <w:pPr>
        <w:numPr>
          <w:ilvl w:val="1"/>
          <w:numId w:val="17"/>
        </w:numPr>
        <w:spacing w:before="0" w:after="0" w:line="240" w:lineRule="auto"/>
        <w:jc w:val="left"/>
        <w:rPr>
          <w:lang w:val="en-US" w:eastAsia="ja-JP"/>
        </w:rPr>
      </w:pPr>
      <w:r w:rsidRPr="0079125D">
        <w:rPr>
          <w:rFonts w:hint="eastAsia"/>
          <w:lang w:val="en-US" w:eastAsia="ja-JP"/>
        </w:rPr>
        <w:t>Parameter set #Y associated with 120 kHz subcarrier spacing and NR-PBCH transmission bandwidth no larger than 40 MHz</w:t>
      </w:r>
    </w:p>
    <w:p w14:paraId="1947D141" w14:textId="77777777" w:rsidR="006D0F33" w:rsidRPr="0079125D" w:rsidRDefault="006D0F33" w:rsidP="006D0F33">
      <w:pPr>
        <w:numPr>
          <w:ilvl w:val="1"/>
          <w:numId w:val="17"/>
        </w:numPr>
        <w:spacing w:before="0" w:after="0" w:line="240" w:lineRule="auto"/>
        <w:jc w:val="left"/>
        <w:rPr>
          <w:lang w:val="en-US" w:eastAsia="ja-JP"/>
        </w:rPr>
      </w:pPr>
      <w:r w:rsidRPr="0079125D">
        <w:rPr>
          <w:rFonts w:hint="eastAsia"/>
          <w:lang w:val="en-US" w:eastAsia="ja-JP"/>
        </w:rPr>
        <w:t>Parameter set #Z associated with 240 kHz subcarrier spacing and NR-PBCH transmission bandwidth no larger than 80 MHz</w:t>
      </w:r>
    </w:p>
    <w:p w14:paraId="73337923" w14:textId="77777777" w:rsidR="006D0F33" w:rsidRPr="0079125D" w:rsidRDefault="006D0F33" w:rsidP="006D0F33">
      <w:pPr>
        <w:numPr>
          <w:ilvl w:val="0"/>
          <w:numId w:val="16"/>
        </w:numPr>
        <w:spacing w:before="0" w:after="0" w:line="240" w:lineRule="auto"/>
        <w:jc w:val="left"/>
        <w:rPr>
          <w:lang w:val="en-US" w:eastAsia="ja-JP"/>
        </w:rPr>
      </w:pPr>
      <w:r w:rsidRPr="0079125D">
        <w:rPr>
          <w:rFonts w:hint="eastAsia"/>
          <w:lang w:val="en-US" w:eastAsia="ja-JP"/>
        </w:rPr>
        <w:t>For each parameter set, study whether transmission bandwidth for NR-PBCH is same or wider than that of NR-SS.</w:t>
      </w:r>
    </w:p>
    <w:p w14:paraId="5AF4E3EE" w14:textId="77777777" w:rsidR="006D0F33" w:rsidRPr="00641424" w:rsidRDefault="006D0F33" w:rsidP="006D0F33">
      <w:pPr>
        <w:ind w:leftChars="71" w:left="142" w:firstLine="142"/>
        <w:rPr>
          <w:b/>
          <w:u w:val="single"/>
          <w:lang w:eastAsia="ja-JP"/>
        </w:rPr>
      </w:pPr>
      <w:r w:rsidRPr="006822CF">
        <w:rPr>
          <w:rFonts w:hint="eastAsia"/>
          <w:b/>
          <w:highlight w:val="green"/>
          <w:u w:val="single"/>
          <w:lang w:eastAsia="ja-JP"/>
        </w:rPr>
        <w:t>Agreements:</w:t>
      </w:r>
    </w:p>
    <w:p w14:paraId="7FD912C0" w14:textId="77777777" w:rsidR="006D0F33" w:rsidRPr="00641424" w:rsidRDefault="006D0F33" w:rsidP="006D0F33">
      <w:pPr>
        <w:numPr>
          <w:ilvl w:val="0"/>
          <w:numId w:val="16"/>
        </w:numPr>
        <w:spacing w:before="0" w:after="0" w:line="240" w:lineRule="auto"/>
        <w:jc w:val="left"/>
        <w:rPr>
          <w:lang w:val="en-US" w:eastAsia="ja-JP"/>
        </w:rPr>
      </w:pPr>
      <w:r w:rsidRPr="00641424">
        <w:rPr>
          <w:rFonts w:hint="eastAsia"/>
          <w:lang w:val="en-US" w:eastAsia="ja-JP"/>
        </w:rPr>
        <w:t>For NR-PBCH transmission, NR supports a single transmission schemes selected from following schemes:</w:t>
      </w:r>
    </w:p>
    <w:p w14:paraId="45B1422A" w14:textId="77777777" w:rsidR="006D0F33" w:rsidRPr="00641424" w:rsidRDefault="006D0F33" w:rsidP="006D0F33">
      <w:pPr>
        <w:numPr>
          <w:ilvl w:val="1"/>
          <w:numId w:val="18"/>
        </w:numPr>
        <w:spacing w:before="0" w:after="0" w:line="240" w:lineRule="auto"/>
        <w:jc w:val="left"/>
        <w:rPr>
          <w:lang w:val="en-US" w:eastAsia="ja-JP"/>
        </w:rPr>
      </w:pPr>
      <w:r w:rsidRPr="00641424">
        <w:rPr>
          <w:rFonts w:hint="eastAsia"/>
          <w:lang w:val="en-US" w:eastAsia="ja-JP"/>
        </w:rPr>
        <w:t>A s</w:t>
      </w:r>
      <w:r w:rsidRPr="00641424">
        <w:rPr>
          <w:rFonts w:hint="eastAsia"/>
          <w:lang w:eastAsia="ja-JP"/>
        </w:rPr>
        <w:t xml:space="preserve">ingle antenna port based transmission scheme </w:t>
      </w:r>
    </w:p>
    <w:p w14:paraId="08F2179C" w14:textId="3C442D2F" w:rsidR="006D0F33" w:rsidRPr="006D0F33" w:rsidRDefault="006D0F33" w:rsidP="006D0F33">
      <w:pPr>
        <w:numPr>
          <w:ilvl w:val="1"/>
          <w:numId w:val="18"/>
        </w:numPr>
        <w:spacing w:before="0" w:after="0" w:line="240" w:lineRule="auto"/>
        <w:jc w:val="left"/>
        <w:rPr>
          <w:rFonts w:eastAsia="맑은 고딕"/>
          <w:lang w:val="en-US" w:eastAsia="ko-KR"/>
        </w:rPr>
      </w:pPr>
      <w:r w:rsidRPr="00641424">
        <w:rPr>
          <w:rFonts w:hint="eastAsia"/>
          <w:lang w:eastAsia="ja-JP"/>
        </w:rPr>
        <w:t>Two antenna port based SFBC</w:t>
      </w:r>
    </w:p>
    <w:p w14:paraId="44DE14C4" w14:textId="77777777" w:rsidR="006D0F33" w:rsidRPr="00002127" w:rsidRDefault="006D0F33" w:rsidP="006D0F33">
      <w:pPr>
        <w:ind w:leftChars="71" w:left="142" w:firstLine="142"/>
        <w:rPr>
          <w:b/>
          <w:u w:val="single"/>
          <w:lang w:val="en-US" w:eastAsia="ja-JP"/>
        </w:rPr>
      </w:pPr>
      <w:r w:rsidRPr="00EF55C5">
        <w:rPr>
          <w:rFonts w:hint="eastAsia"/>
          <w:b/>
          <w:highlight w:val="green"/>
          <w:u w:val="single"/>
          <w:lang w:val="en-US" w:eastAsia="ja-JP"/>
        </w:rPr>
        <w:t>Agreements:</w:t>
      </w:r>
    </w:p>
    <w:p w14:paraId="16CF75A1" w14:textId="77777777" w:rsidR="006D0F33" w:rsidRPr="00002127" w:rsidRDefault="006D0F33" w:rsidP="006D0F33">
      <w:pPr>
        <w:numPr>
          <w:ilvl w:val="0"/>
          <w:numId w:val="16"/>
        </w:numPr>
        <w:spacing w:before="0" w:after="0" w:line="240" w:lineRule="auto"/>
        <w:jc w:val="left"/>
        <w:rPr>
          <w:lang w:val="en-US" w:eastAsia="ja-JP"/>
        </w:rPr>
      </w:pPr>
      <w:r w:rsidRPr="00002127">
        <w:rPr>
          <w:lang w:val="en-US" w:eastAsia="ja-JP"/>
        </w:rPr>
        <w:t>RAN1 targets design o</w:t>
      </w:r>
      <w:r>
        <w:rPr>
          <w:lang w:val="en-US" w:eastAsia="ja-JP"/>
        </w:rPr>
        <w:t xml:space="preserve">f NR PBCH to be no larger than </w:t>
      </w:r>
      <w:r>
        <w:rPr>
          <w:rFonts w:hint="eastAsia"/>
          <w:lang w:val="en-US" w:eastAsia="ja-JP"/>
        </w:rPr>
        <w:t>[100</w:t>
      </w:r>
      <w:r>
        <w:rPr>
          <w:lang w:val="en-US" w:eastAsia="ja-JP"/>
        </w:rPr>
        <w:t xml:space="preserve"> bits</w:t>
      </w:r>
      <w:r>
        <w:rPr>
          <w:rFonts w:hint="eastAsia"/>
          <w:lang w:val="en-US" w:eastAsia="ja-JP"/>
        </w:rPr>
        <w:t>]</w:t>
      </w:r>
      <w:r>
        <w:rPr>
          <w:lang w:val="en-US" w:eastAsia="ja-JP"/>
        </w:rPr>
        <w:t xml:space="preserve"> and no less than 40</w:t>
      </w:r>
      <w:r w:rsidRPr="00002127">
        <w:rPr>
          <w:lang w:val="en-US" w:eastAsia="ja-JP"/>
        </w:rPr>
        <w:t xml:space="preserve"> bits including CRC.</w:t>
      </w:r>
    </w:p>
    <w:p w14:paraId="2FE04D79" w14:textId="77777777" w:rsidR="006D0F33" w:rsidRDefault="006D0F33" w:rsidP="006D0F33">
      <w:pPr>
        <w:numPr>
          <w:ilvl w:val="1"/>
          <w:numId w:val="19"/>
        </w:numPr>
        <w:spacing w:before="0" w:after="0" w:line="240" w:lineRule="auto"/>
        <w:jc w:val="left"/>
        <w:rPr>
          <w:lang w:val="en-US" w:eastAsia="ja-JP"/>
        </w:rPr>
      </w:pPr>
      <w:r w:rsidRPr="00002127">
        <w:rPr>
          <w:lang w:val="en-US" w:eastAsia="ja-JP"/>
        </w:rPr>
        <w:t>This simply provide guidance for potential minimum and maximum value.</w:t>
      </w:r>
    </w:p>
    <w:p w14:paraId="4A8068C7" w14:textId="77777777" w:rsidR="006D0F33" w:rsidRDefault="006D0F33" w:rsidP="00B62129">
      <w:pPr>
        <w:ind w:leftChars="71" w:left="142" w:firstLine="142"/>
        <w:rPr>
          <w:rFonts w:eastAsia="맑은 고딕"/>
          <w:lang w:eastAsia="ko-KR"/>
        </w:rPr>
      </w:pPr>
    </w:p>
    <w:p w14:paraId="045BE3DE" w14:textId="024AC6E9" w:rsidR="00137C58" w:rsidRDefault="00FA3CC4" w:rsidP="00FA3CC4">
      <w:pPr>
        <w:ind w:left="0" w:firstLine="0"/>
        <w:rPr>
          <w:rFonts w:eastAsia="맑은 고딕"/>
          <w:lang w:eastAsia="ko-KR"/>
        </w:rPr>
      </w:pPr>
      <w:r>
        <w:rPr>
          <w:rFonts w:eastAsia="맑은 고딕" w:hint="eastAsia"/>
          <w:lang w:eastAsia="ko-KR"/>
        </w:rPr>
        <w:t xml:space="preserve">In this contribution, we discuss </w:t>
      </w:r>
      <w:r w:rsidR="00C173AE">
        <w:rPr>
          <w:rFonts w:eastAsia="맑은 고딕"/>
          <w:lang w:eastAsia="ko-KR"/>
        </w:rPr>
        <w:t>PBCH coding scheme for NR</w:t>
      </w:r>
      <w:r>
        <w:rPr>
          <w:rFonts w:eastAsia="맑은 고딕" w:hint="eastAsia"/>
          <w:lang w:eastAsia="ko-KR"/>
        </w:rPr>
        <w:t>.</w:t>
      </w:r>
    </w:p>
    <w:p w14:paraId="63B4E57C" w14:textId="77777777" w:rsidR="00FA3CC4" w:rsidRPr="00F34624" w:rsidRDefault="00FA3CC4" w:rsidP="00FA3CC4">
      <w:pPr>
        <w:ind w:left="0" w:firstLine="0"/>
        <w:rPr>
          <w:rFonts w:eastAsia="맑은 고딕"/>
          <w:lang w:eastAsia="ko-KR"/>
        </w:rPr>
      </w:pPr>
    </w:p>
    <w:p w14:paraId="3091D5C5" w14:textId="18F75642" w:rsidR="00B62129" w:rsidRDefault="00FA3CC4" w:rsidP="00B62129">
      <w:pPr>
        <w:pStyle w:val="1"/>
        <w:spacing w:before="120" w:after="120" w:line="240" w:lineRule="auto"/>
        <w:ind w:left="0" w:firstLine="0"/>
        <w:rPr>
          <w:rFonts w:eastAsia="바탕"/>
          <w:b/>
          <w:lang w:eastAsia="ko-KR"/>
        </w:rPr>
      </w:pPr>
      <w:r>
        <w:rPr>
          <w:rFonts w:eastAsia="바탕"/>
          <w:b/>
          <w:lang w:eastAsia="ko-KR"/>
        </w:rPr>
        <w:lastRenderedPageBreak/>
        <w:t>Discussions</w:t>
      </w:r>
    </w:p>
    <w:p w14:paraId="74CB0447" w14:textId="6E7E2FCD" w:rsidR="0069679E" w:rsidRDefault="00F86333" w:rsidP="00696A77">
      <w:pPr>
        <w:ind w:leftChars="71" w:left="142" w:firstLine="142"/>
        <w:rPr>
          <w:rFonts w:eastAsiaTheme="minorEastAsia"/>
          <w:kern w:val="2"/>
          <w:lang w:val="en-US" w:eastAsia="ko-KR"/>
        </w:rPr>
      </w:pPr>
      <w:r>
        <w:rPr>
          <w:rFonts w:eastAsiaTheme="minorEastAsia" w:hint="eastAsia"/>
          <w:kern w:val="2"/>
          <w:lang w:val="en-US" w:eastAsia="ko-KR"/>
        </w:rPr>
        <w:t xml:space="preserve">Information block of PBCH is encoded using TBCC in LTE [2]. </w:t>
      </w:r>
      <w:r w:rsidR="00B820B5">
        <w:rPr>
          <w:rFonts w:eastAsiaTheme="minorEastAsia"/>
          <w:kern w:val="2"/>
          <w:lang w:val="en-US" w:eastAsia="ko-KR"/>
        </w:rPr>
        <w:t xml:space="preserve">In LTE downlink, simplex coding for PCFICH, TBCC for PDCCH and PBCH, and turbo code for PDSCH are supported. Therefore, same decoder unit can be shared for PBCH decoding and PDCCH decoding. </w:t>
      </w:r>
      <w:r w:rsidR="00A77909">
        <w:rPr>
          <w:rFonts w:eastAsiaTheme="minorEastAsia"/>
          <w:kern w:val="2"/>
          <w:lang w:val="en-US" w:eastAsia="ko-KR"/>
        </w:rPr>
        <w:t>On the other hand</w:t>
      </w:r>
      <w:r w:rsidR="0069679E">
        <w:rPr>
          <w:rFonts w:eastAsiaTheme="minorEastAsia"/>
          <w:kern w:val="2"/>
          <w:lang w:val="en-US" w:eastAsia="ko-KR"/>
        </w:rPr>
        <w:t xml:space="preserve">, new coding schemes for PDCCH and PDSCH, </w:t>
      </w:r>
      <w:r w:rsidR="00A77909">
        <w:rPr>
          <w:rFonts w:eastAsiaTheme="minorEastAsia"/>
          <w:kern w:val="2"/>
          <w:lang w:val="en-US" w:eastAsia="ko-KR"/>
        </w:rPr>
        <w:t xml:space="preserve">so called </w:t>
      </w:r>
      <w:r w:rsidR="0069679E">
        <w:rPr>
          <w:rFonts w:eastAsiaTheme="minorEastAsia"/>
          <w:kern w:val="2"/>
          <w:lang w:val="en-US" w:eastAsia="ko-KR"/>
        </w:rPr>
        <w:t xml:space="preserve">polar code and LDPC, </w:t>
      </w:r>
      <w:r w:rsidR="00A77909">
        <w:rPr>
          <w:rFonts w:eastAsiaTheme="minorEastAsia"/>
          <w:kern w:val="2"/>
          <w:lang w:val="en-US" w:eastAsia="ko-KR"/>
        </w:rPr>
        <w:t>were introduced for NR eMBB scenario</w:t>
      </w:r>
      <w:r w:rsidR="0069679E">
        <w:rPr>
          <w:rFonts w:eastAsiaTheme="minorEastAsia"/>
          <w:kern w:val="2"/>
          <w:lang w:val="en-US" w:eastAsia="ko-KR"/>
        </w:rPr>
        <w:t xml:space="preserve">, respectively. </w:t>
      </w:r>
    </w:p>
    <w:p w14:paraId="60C8DFDA" w14:textId="0EB82AE9" w:rsidR="00F86333" w:rsidRDefault="00A77909" w:rsidP="00696A77">
      <w:pPr>
        <w:ind w:leftChars="71" w:left="142" w:firstLine="142"/>
        <w:rPr>
          <w:rFonts w:eastAsiaTheme="minorEastAsia"/>
          <w:kern w:val="2"/>
          <w:lang w:val="en-US" w:eastAsia="ko-KR"/>
        </w:rPr>
      </w:pPr>
      <w:r>
        <w:rPr>
          <w:rFonts w:eastAsiaTheme="minorEastAsia"/>
          <w:kern w:val="2"/>
          <w:lang w:val="en-US" w:eastAsia="ko-KR"/>
        </w:rPr>
        <w:t>At first</w:t>
      </w:r>
      <w:r w:rsidR="00B820B5">
        <w:rPr>
          <w:rFonts w:eastAsiaTheme="minorEastAsia"/>
          <w:kern w:val="2"/>
          <w:lang w:val="en-US" w:eastAsia="ko-KR"/>
        </w:rPr>
        <w:t xml:space="preserve">, </w:t>
      </w:r>
      <w:r>
        <w:rPr>
          <w:rFonts w:eastAsiaTheme="minorEastAsia"/>
          <w:kern w:val="2"/>
          <w:lang w:val="en-US" w:eastAsia="ko-KR"/>
        </w:rPr>
        <w:t xml:space="preserve">similar to LTE, </w:t>
      </w:r>
      <w:r w:rsidR="00B820B5">
        <w:rPr>
          <w:rFonts w:eastAsiaTheme="minorEastAsia"/>
          <w:kern w:val="2"/>
          <w:lang w:val="en-US" w:eastAsia="ko-KR"/>
        </w:rPr>
        <w:t xml:space="preserve">it is </w:t>
      </w:r>
      <w:r>
        <w:rPr>
          <w:rFonts w:eastAsiaTheme="minorEastAsia"/>
          <w:kern w:val="2"/>
          <w:lang w:val="en-US" w:eastAsia="ko-KR"/>
        </w:rPr>
        <w:t xml:space="preserve">highly </w:t>
      </w:r>
      <w:r w:rsidR="00B820B5">
        <w:rPr>
          <w:rFonts w:eastAsiaTheme="minorEastAsia"/>
          <w:kern w:val="2"/>
          <w:lang w:val="en-US" w:eastAsia="ko-KR"/>
        </w:rPr>
        <w:t xml:space="preserve">desirable </w:t>
      </w:r>
      <w:r w:rsidR="00CD3E3C">
        <w:rPr>
          <w:rFonts w:eastAsiaTheme="minorEastAsia"/>
          <w:kern w:val="2"/>
          <w:lang w:val="en-US" w:eastAsia="ko-KR"/>
        </w:rPr>
        <w:t xml:space="preserve">for PBCH coding scheme to </w:t>
      </w:r>
      <w:r w:rsidR="00B820B5">
        <w:rPr>
          <w:rFonts w:eastAsiaTheme="minorEastAsia"/>
          <w:kern w:val="2"/>
          <w:lang w:val="en-US" w:eastAsia="ko-KR"/>
        </w:rPr>
        <w:t xml:space="preserve">share </w:t>
      </w:r>
      <w:r w:rsidR="00CD3E3C">
        <w:rPr>
          <w:rFonts w:eastAsiaTheme="minorEastAsia"/>
          <w:kern w:val="2"/>
          <w:lang w:val="en-US" w:eastAsia="ko-KR"/>
        </w:rPr>
        <w:t xml:space="preserve">decoder </w:t>
      </w:r>
      <w:r w:rsidR="00B820B5">
        <w:rPr>
          <w:rFonts w:eastAsiaTheme="minorEastAsia"/>
          <w:kern w:val="2"/>
          <w:lang w:val="en-US" w:eastAsia="ko-KR"/>
        </w:rPr>
        <w:t xml:space="preserve">implementation </w:t>
      </w:r>
      <w:r w:rsidR="00CD3E3C">
        <w:rPr>
          <w:rFonts w:eastAsiaTheme="minorEastAsia"/>
          <w:kern w:val="2"/>
          <w:lang w:val="en-US" w:eastAsia="ko-KR"/>
        </w:rPr>
        <w:t xml:space="preserve">with </w:t>
      </w:r>
      <w:r>
        <w:rPr>
          <w:rFonts w:eastAsiaTheme="minorEastAsia"/>
          <w:kern w:val="2"/>
          <w:lang w:val="en-US" w:eastAsia="ko-KR"/>
        </w:rPr>
        <w:t>decoder</w:t>
      </w:r>
      <w:r w:rsidR="00CD3E3C">
        <w:rPr>
          <w:rFonts w:eastAsiaTheme="minorEastAsia"/>
          <w:kern w:val="2"/>
          <w:lang w:val="en-US" w:eastAsia="ko-KR"/>
        </w:rPr>
        <w:t xml:space="preserve"> of other downlink physical channel </w:t>
      </w:r>
      <w:r w:rsidR="00B820B5">
        <w:rPr>
          <w:rFonts w:eastAsiaTheme="minorEastAsia"/>
          <w:kern w:val="2"/>
          <w:lang w:val="en-US" w:eastAsia="ko-KR"/>
        </w:rPr>
        <w:t xml:space="preserve">as much as possible. </w:t>
      </w:r>
      <w:r w:rsidR="000D55BF">
        <w:rPr>
          <w:rFonts w:eastAsiaTheme="minorEastAsia"/>
          <w:kern w:val="2"/>
          <w:lang w:val="en-US" w:eastAsia="ko-KR"/>
        </w:rPr>
        <w:t>Then, LDPC and polar code may be good candidates for PBCH coding scheme assuming complexity increase for PBCH decoding is negligible. However, other coding scheme (e.g., TBCC, turbo code) can be consider</w:t>
      </w:r>
      <w:r w:rsidR="006A67BA">
        <w:rPr>
          <w:rFonts w:eastAsiaTheme="minorEastAsia"/>
          <w:kern w:val="2"/>
          <w:lang w:val="en-US" w:eastAsia="ko-KR"/>
        </w:rPr>
        <w:t>ed if significant benefit is shown for PBCH coding scheme.</w:t>
      </w:r>
    </w:p>
    <w:p w14:paraId="6B6B4EBA" w14:textId="086AB3A0" w:rsidR="006A67BA" w:rsidRPr="006A67BA" w:rsidRDefault="006A67BA" w:rsidP="00696A77">
      <w:pPr>
        <w:ind w:leftChars="71" w:left="142" w:firstLine="142"/>
        <w:rPr>
          <w:rFonts w:eastAsiaTheme="minorEastAsia"/>
          <w:b/>
          <w:kern w:val="2"/>
          <w:lang w:val="en-US" w:eastAsia="ko-KR"/>
        </w:rPr>
      </w:pPr>
      <w:r w:rsidRPr="006A67BA">
        <w:rPr>
          <w:rFonts w:eastAsiaTheme="minorEastAsia" w:hint="eastAsia"/>
          <w:b/>
          <w:kern w:val="2"/>
          <w:lang w:val="en-US" w:eastAsia="ko-KR"/>
        </w:rPr>
        <w:t>P</w:t>
      </w:r>
      <w:r w:rsidRPr="006A67BA">
        <w:rPr>
          <w:rFonts w:eastAsiaTheme="minorEastAsia"/>
          <w:b/>
          <w:kern w:val="2"/>
          <w:lang w:val="en-US" w:eastAsia="ko-KR"/>
        </w:rPr>
        <w:t xml:space="preserve">roposal 1: </w:t>
      </w:r>
      <w:r w:rsidRPr="006A67BA">
        <w:rPr>
          <w:rFonts w:eastAsiaTheme="minorEastAsia" w:hint="eastAsia"/>
          <w:b/>
          <w:kern w:val="2"/>
          <w:lang w:val="en-US" w:eastAsia="ko-KR"/>
        </w:rPr>
        <w:t xml:space="preserve">LDPC and polar code may be candidates for PBCH coding scheme assuming negligible complexity increase for PBCH decoding. </w:t>
      </w:r>
      <w:r w:rsidRPr="006A67BA">
        <w:rPr>
          <w:rFonts w:eastAsiaTheme="minorEastAsia"/>
          <w:b/>
          <w:kern w:val="2"/>
          <w:lang w:val="en-US" w:eastAsia="ko-KR"/>
        </w:rPr>
        <w:t xml:space="preserve">Other coding schemes can be considered if significant gain is shown. </w:t>
      </w:r>
    </w:p>
    <w:p w14:paraId="2A1F5147" w14:textId="77777777" w:rsidR="003036C4" w:rsidRDefault="007E0CE5" w:rsidP="00696A77">
      <w:pPr>
        <w:ind w:leftChars="71" w:left="142" w:firstLine="142"/>
        <w:rPr>
          <w:rFonts w:eastAsiaTheme="minorEastAsia"/>
          <w:kern w:val="2"/>
          <w:lang w:val="en-US" w:eastAsia="ko-KR"/>
        </w:rPr>
      </w:pPr>
      <w:r>
        <w:rPr>
          <w:rFonts w:eastAsiaTheme="minorEastAsia"/>
          <w:kern w:val="2"/>
          <w:lang w:val="en-US" w:eastAsia="ko-KR"/>
        </w:rPr>
        <w:t>The information block size of PBCH for NR will be 40 to 100 bits. Assuming t</w:t>
      </w:r>
      <w:r w:rsidR="00BF4B50">
        <w:rPr>
          <w:rFonts w:eastAsiaTheme="minorEastAsia" w:hint="eastAsia"/>
          <w:kern w:val="2"/>
          <w:lang w:val="en-US" w:eastAsia="ko-KR"/>
        </w:rPr>
        <w:t xml:space="preserve">he </w:t>
      </w:r>
      <w:r>
        <w:rPr>
          <w:rFonts w:eastAsiaTheme="minorEastAsia"/>
          <w:kern w:val="2"/>
          <w:lang w:val="en-US" w:eastAsia="ko-KR"/>
        </w:rPr>
        <w:t xml:space="preserve">same </w:t>
      </w:r>
      <w:r w:rsidR="00BF4B50">
        <w:rPr>
          <w:rFonts w:eastAsiaTheme="minorEastAsia" w:hint="eastAsia"/>
          <w:kern w:val="2"/>
          <w:lang w:val="en-US" w:eastAsia="ko-KR"/>
        </w:rPr>
        <w:t>effective coding rate of PBC</w:t>
      </w:r>
      <w:r>
        <w:rPr>
          <w:rFonts w:eastAsiaTheme="minorEastAsia" w:hint="eastAsia"/>
          <w:kern w:val="2"/>
          <w:lang w:val="en-US" w:eastAsia="ko-KR"/>
        </w:rPr>
        <w:t xml:space="preserve">H in LTE specification, 1/48, then total number of coded bits for PBCH will be 1920 to 4800 bits. </w:t>
      </w:r>
    </w:p>
    <w:p w14:paraId="30E31A8B" w14:textId="51173BF0" w:rsidR="00BF4B50" w:rsidRDefault="007E0CE5" w:rsidP="00696A77">
      <w:pPr>
        <w:ind w:leftChars="71" w:left="142" w:firstLine="142"/>
        <w:rPr>
          <w:rFonts w:eastAsiaTheme="minorEastAsia"/>
          <w:kern w:val="2"/>
          <w:lang w:val="en-US" w:eastAsia="ko-KR"/>
        </w:rPr>
      </w:pPr>
      <w:r>
        <w:rPr>
          <w:rFonts w:eastAsiaTheme="minorEastAsia"/>
          <w:kern w:val="2"/>
          <w:lang w:val="en-US" w:eastAsia="ko-KR"/>
        </w:rPr>
        <w:t xml:space="preserve">If we consider LDPC for PBCH coding scheme, repetition of mother LDPC code should be introduced. Since the minimum coding rate of LDPC was agreed to 1/5, LDPC for PBCH lower than 1/5 coding rate may require </w:t>
      </w:r>
      <w:r w:rsidR="00DE0AE0">
        <w:rPr>
          <w:rFonts w:eastAsiaTheme="minorEastAsia"/>
          <w:kern w:val="2"/>
          <w:lang w:val="en-US" w:eastAsia="ko-KR"/>
        </w:rPr>
        <w:t xml:space="preserve">additional LDPC design effort. However, the decoder resource for PDSCH decoding can be re-used and then </w:t>
      </w:r>
      <w:r>
        <w:rPr>
          <w:rFonts w:eastAsiaTheme="minorEastAsia"/>
          <w:kern w:val="2"/>
          <w:lang w:val="en-US" w:eastAsia="ko-KR"/>
        </w:rPr>
        <w:t>complexity increase</w:t>
      </w:r>
      <w:r w:rsidR="00931206">
        <w:rPr>
          <w:rFonts w:eastAsiaTheme="minorEastAsia"/>
          <w:kern w:val="2"/>
          <w:lang w:val="en-US" w:eastAsia="ko-KR"/>
        </w:rPr>
        <w:t xml:space="preserve"> for PBCH decoding</w:t>
      </w:r>
      <w:r w:rsidR="00DE0AE0">
        <w:rPr>
          <w:rFonts w:eastAsiaTheme="minorEastAsia"/>
          <w:kern w:val="2"/>
          <w:lang w:val="en-US" w:eastAsia="ko-KR"/>
        </w:rPr>
        <w:t xml:space="preserve"> for lower coding rate may be negligible</w:t>
      </w:r>
      <w:r w:rsidR="003036C4">
        <w:rPr>
          <w:rFonts w:eastAsiaTheme="minorEastAsia"/>
          <w:kern w:val="2"/>
          <w:lang w:val="en-US" w:eastAsia="ko-KR"/>
        </w:rPr>
        <w:t>.</w:t>
      </w:r>
      <w:r w:rsidR="008A580E">
        <w:rPr>
          <w:rFonts w:eastAsiaTheme="minorEastAsia"/>
          <w:kern w:val="2"/>
          <w:lang w:val="en-US" w:eastAsia="ko-KR"/>
        </w:rPr>
        <w:t xml:space="preserve"> In addition, an advanced decoder algorithm (e.g., quasi-ML decoder) can be considered to improve the PBCH performance if complexity increase to implement the advanced algorithm is negligible. </w:t>
      </w:r>
    </w:p>
    <w:p w14:paraId="05D0B3AD" w14:textId="70E55958" w:rsidR="00931206" w:rsidRDefault="00931206" w:rsidP="00696A77">
      <w:pPr>
        <w:ind w:leftChars="71" w:left="142" w:firstLine="142"/>
        <w:rPr>
          <w:rFonts w:eastAsiaTheme="minorEastAsia"/>
          <w:kern w:val="2"/>
          <w:lang w:val="en-US" w:eastAsia="ko-KR"/>
        </w:rPr>
      </w:pPr>
      <w:r>
        <w:rPr>
          <w:rFonts w:eastAsiaTheme="minorEastAsia"/>
          <w:kern w:val="2"/>
          <w:lang w:val="en-US" w:eastAsia="ko-KR"/>
        </w:rPr>
        <w:t>If we consider polar code for PBCH coding scheme, repetition of mother polar code should be introduced. Since the maximum mother code size in downlink was agreed to 512,</w:t>
      </w:r>
      <w:r w:rsidR="001C616E">
        <w:rPr>
          <w:rFonts w:eastAsiaTheme="minorEastAsia"/>
          <w:kern w:val="2"/>
          <w:lang w:val="en-US" w:eastAsia="ko-KR"/>
        </w:rPr>
        <w:t xml:space="preserve"> mother code size for PBCH larger than 512 may require complexity increase for PBCH decoding.</w:t>
      </w:r>
    </w:p>
    <w:p w14:paraId="29A16900" w14:textId="56B111F9" w:rsidR="001C616E" w:rsidRPr="001C616E" w:rsidRDefault="001C616E" w:rsidP="00696A77">
      <w:pPr>
        <w:ind w:leftChars="71" w:left="142" w:firstLine="142"/>
        <w:rPr>
          <w:rFonts w:eastAsiaTheme="minorEastAsia"/>
          <w:b/>
          <w:kern w:val="2"/>
          <w:lang w:val="en-US" w:eastAsia="ko-KR"/>
        </w:rPr>
      </w:pPr>
      <w:r w:rsidRPr="001C616E">
        <w:rPr>
          <w:rFonts w:eastAsiaTheme="minorEastAsia" w:hint="eastAsia"/>
          <w:b/>
          <w:kern w:val="2"/>
          <w:lang w:val="en-US" w:eastAsia="ko-KR"/>
        </w:rPr>
        <w:t xml:space="preserve">Proposal 2: </w:t>
      </w:r>
      <w:r w:rsidRPr="001C616E">
        <w:rPr>
          <w:rFonts w:eastAsiaTheme="minorEastAsia"/>
          <w:b/>
          <w:kern w:val="2"/>
          <w:lang w:val="en-US" w:eastAsia="ko-KR"/>
        </w:rPr>
        <w:t xml:space="preserve">Repetition should be supported for PBCH transmission assuming the same effective coding rate as in LTE.  </w:t>
      </w:r>
    </w:p>
    <w:p w14:paraId="7C5880E8" w14:textId="77777777" w:rsidR="007B04A6" w:rsidRPr="00715CE5" w:rsidRDefault="007B04A6" w:rsidP="00D67EEC">
      <w:pPr>
        <w:ind w:leftChars="71" w:left="142" w:firstLine="142"/>
        <w:rPr>
          <w:rFonts w:eastAsiaTheme="minorEastAsia"/>
          <w:b/>
          <w:kern w:val="2"/>
          <w:lang w:val="en-US" w:eastAsia="ko-KR"/>
        </w:rPr>
      </w:pPr>
    </w:p>
    <w:p w14:paraId="595FBB6D" w14:textId="77777777" w:rsidR="00B62129" w:rsidRPr="00BE6EF3" w:rsidRDefault="00B62129" w:rsidP="00B62129">
      <w:pPr>
        <w:pStyle w:val="1"/>
        <w:rPr>
          <w:rFonts w:ascii="Times New Roman" w:eastAsiaTheme="minorEastAsia" w:hAnsi="Times New Roman"/>
          <w:b/>
          <w:kern w:val="2"/>
          <w:szCs w:val="28"/>
          <w:lang w:val="en-US" w:eastAsia="ko-KR"/>
        </w:rPr>
      </w:pPr>
      <w:r w:rsidRPr="00BE6EF3">
        <w:rPr>
          <w:rFonts w:ascii="Times New Roman" w:eastAsiaTheme="minorEastAsia" w:hAnsi="Times New Roman" w:hint="eastAsia"/>
          <w:b/>
          <w:kern w:val="2"/>
          <w:szCs w:val="28"/>
          <w:lang w:val="en-US" w:eastAsia="ko-KR"/>
        </w:rPr>
        <w:t>Conclusions</w:t>
      </w:r>
    </w:p>
    <w:p w14:paraId="28B6972E" w14:textId="4AD1369B" w:rsidR="00B62129" w:rsidRPr="001515ED" w:rsidRDefault="00B62129" w:rsidP="00696A77">
      <w:pPr>
        <w:ind w:leftChars="71" w:left="142" w:firstLine="142"/>
        <w:rPr>
          <w:rFonts w:eastAsiaTheme="minorEastAsia"/>
          <w:kern w:val="2"/>
          <w:lang w:val="en-US" w:eastAsia="ko-KR"/>
        </w:rPr>
      </w:pPr>
      <w:r w:rsidRPr="001515ED">
        <w:rPr>
          <w:rFonts w:eastAsiaTheme="minorEastAsia" w:hint="eastAsia"/>
          <w:kern w:val="2"/>
          <w:lang w:val="en-US" w:eastAsia="ko-KR"/>
        </w:rPr>
        <w:t xml:space="preserve">In this contribution, </w:t>
      </w:r>
      <w:r w:rsidRPr="001515ED">
        <w:rPr>
          <w:rFonts w:eastAsiaTheme="minorEastAsia"/>
          <w:kern w:val="2"/>
          <w:lang w:val="en-US" w:eastAsia="ko-KR"/>
        </w:rPr>
        <w:t xml:space="preserve">we </w:t>
      </w:r>
      <w:r w:rsidR="007B04A6">
        <w:rPr>
          <w:rFonts w:eastAsiaTheme="minorEastAsia"/>
          <w:kern w:val="2"/>
          <w:lang w:val="en-US" w:eastAsia="ko-KR"/>
        </w:rPr>
        <w:t xml:space="preserve">discuss </w:t>
      </w:r>
      <w:r w:rsidR="00AA36BC">
        <w:rPr>
          <w:rFonts w:eastAsiaTheme="minorEastAsia"/>
          <w:kern w:val="2"/>
          <w:lang w:val="en-US" w:eastAsia="ko-KR"/>
        </w:rPr>
        <w:t>PBCH coding scheme</w:t>
      </w:r>
      <w:r w:rsidR="007B04A6">
        <w:rPr>
          <w:rFonts w:eastAsiaTheme="minorEastAsia"/>
          <w:kern w:val="2"/>
          <w:lang w:val="en-US" w:eastAsia="ko-KR"/>
        </w:rPr>
        <w:t>. Based on discussion, we obtain</w:t>
      </w:r>
      <w:r w:rsidR="00F509D7" w:rsidRPr="001515ED">
        <w:rPr>
          <w:rFonts w:eastAsiaTheme="minorEastAsia"/>
          <w:kern w:val="2"/>
          <w:lang w:val="en-US" w:eastAsia="ko-KR"/>
        </w:rPr>
        <w:t xml:space="preserve"> the </w:t>
      </w:r>
      <w:r w:rsidR="007B04A6">
        <w:rPr>
          <w:rFonts w:eastAsiaTheme="minorEastAsia"/>
          <w:kern w:val="2"/>
          <w:lang w:val="en-US" w:eastAsia="ko-KR"/>
        </w:rPr>
        <w:t xml:space="preserve">following </w:t>
      </w:r>
      <w:r w:rsidR="00101130">
        <w:rPr>
          <w:rFonts w:eastAsiaTheme="minorEastAsia"/>
          <w:kern w:val="2"/>
          <w:lang w:val="en-US" w:eastAsia="ko-KR"/>
        </w:rPr>
        <w:t>proposal</w:t>
      </w:r>
      <w:r w:rsidR="005B1E06">
        <w:rPr>
          <w:rFonts w:eastAsiaTheme="minorEastAsia"/>
          <w:kern w:val="2"/>
          <w:lang w:val="en-US" w:eastAsia="ko-KR"/>
        </w:rPr>
        <w:t>s</w:t>
      </w:r>
      <w:r w:rsidR="00101130">
        <w:rPr>
          <w:rFonts w:eastAsiaTheme="minorEastAsia"/>
          <w:kern w:val="2"/>
          <w:lang w:val="en-US" w:eastAsia="ko-KR"/>
        </w:rPr>
        <w:t>.</w:t>
      </w:r>
    </w:p>
    <w:p w14:paraId="0A812DEE" w14:textId="77777777" w:rsidR="00AA36BC" w:rsidRDefault="00AA36BC" w:rsidP="00D15AE7">
      <w:pPr>
        <w:ind w:leftChars="71" w:left="142" w:firstLine="142"/>
        <w:rPr>
          <w:rFonts w:eastAsiaTheme="minorEastAsia"/>
          <w:b/>
          <w:kern w:val="2"/>
          <w:lang w:val="en-US" w:eastAsia="ko-KR"/>
        </w:rPr>
      </w:pPr>
      <w:r w:rsidRPr="006A67BA">
        <w:rPr>
          <w:rFonts w:eastAsiaTheme="minorEastAsia" w:hint="eastAsia"/>
          <w:b/>
          <w:kern w:val="2"/>
          <w:lang w:val="en-US" w:eastAsia="ko-KR"/>
        </w:rPr>
        <w:t>P</w:t>
      </w:r>
      <w:r w:rsidRPr="006A67BA">
        <w:rPr>
          <w:rFonts w:eastAsiaTheme="minorEastAsia"/>
          <w:b/>
          <w:kern w:val="2"/>
          <w:lang w:val="en-US" w:eastAsia="ko-KR"/>
        </w:rPr>
        <w:t xml:space="preserve">roposal 1: </w:t>
      </w:r>
      <w:r w:rsidRPr="006A67BA">
        <w:rPr>
          <w:rFonts w:eastAsiaTheme="minorEastAsia" w:hint="eastAsia"/>
          <w:b/>
          <w:kern w:val="2"/>
          <w:lang w:val="en-US" w:eastAsia="ko-KR"/>
        </w:rPr>
        <w:t xml:space="preserve">LDPC and polar code may be candidates for PBCH coding scheme assuming negligible complexity increase for PBCH decoding. </w:t>
      </w:r>
      <w:r w:rsidRPr="006A67BA">
        <w:rPr>
          <w:rFonts w:eastAsiaTheme="minorEastAsia"/>
          <w:b/>
          <w:kern w:val="2"/>
          <w:lang w:val="en-US" w:eastAsia="ko-KR"/>
        </w:rPr>
        <w:t>Other coding schemes can be considered if significant gain is shown.</w:t>
      </w:r>
    </w:p>
    <w:p w14:paraId="5D1CF398" w14:textId="18CBB8F6" w:rsidR="00D15AE7" w:rsidRDefault="00D15AE7" w:rsidP="00D15AE7">
      <w:pPr>
        <w:ind w:leftChars="71" w:left="142" w:firstLine="142"/>
        <w:rPr>
          <w:rFonts w:eastAsiaTheme="minorEastAsia"/>
          <w:b/>
          <w:kern w:val="2"/>
          <w:lang w:val="en-US" w:eastAsia="ko-KR"/>
        </w:rPr>
      </w:pPr>
      <w:r w:rsidRPr="001B1087">
        <w:rPr>
          <w:rFonts w:eastAsiaTheme="minorEastAsia"/>
          <w:b/>
          <w:kern w:val="2"/>
          <w:lang w:val="en-US" w:eastAsia="ko-KR"/>
        </w:rPr>
        <w:lastRenderedPageBreak/>
        <w:t>Proposal 1: If row parallel decoder gives implementation burden, row orthogonal base matrix should be de-prioritized in LDPC design work.</w:t>
      </w:r>
    </w:p>
    <w:p w14:paraId="3ABA05BB" w14:textId="5E35EF99" w:rsidR="00D15AE7" w:rsidRDefault="00AA36BC" w:rsidP="00D15AE7">
      <w:pPr>
        <w:ind w:leftChars="71" w:left="142" w:firstLine="142"/>
        <w:rPr>
          <w:rFonts w:eastAsiaTheme="minorEastAsia"/>
          <w:b/>
          <w:kern w:val="2"/>
          <w:lang w:val="en-US" w:eastAsia="ko-KR"/>
        </w:rPr>
      </w:pPr>
      <w:r w:rsidRPr="001C616E">
        <w:rPr>
          <w:rFonts w:eastAsiaTheme="minorEastAsia" w:hint="eastAsia"/>
          <w:b/>
          <w:kern w:val="2"/>
          <w:lang w:val="en-US" w:eastAsia="ko-KR"/>
        </w:rPr>
        <w:t xml:space="preserve">Proposal 2: </w:t>
      </w:r>
      <w:r w:rsidRPr="001C616E">
        <w:rPr>
          <w:rFonts w:eastAsiaTheme="minorEastAsia"/>
          <w:b/>
          <w:kern w:val="2"/>
          <w:lang w:val="en-US" w:eastAsia="ko-KR"/>
        </w:rPr>
        <w:t xml:space="preserve">Repetition should be supported for PBCH transmission assuming the same effective coding rate as in LTE. </w:t>
      </w:r>
    </w:p>
    <w:p w14:paraId="0A47C813" w14:textId="77777777" w:rsidR="00F1545F" w:rsidRPr="00C8695E" w:rsidRDefault="00F1545F" w:rsidP="00D15AE7">
      <w:pPr>
        <w:ind w:leftChars="71" w:left="142" w:firstLine="142"/>
        <w:rPr>
          <w:rFonts w:eastAsiaTheme="minorEastAsia"/>
          <w:kern w:val="2"/>
          <w:lang w:val="en-US" w:eastAsia="ko-KR"/>
        </w:rPr>
      </w:pPr>
    </w:p>
    <w:p w14:paraId="51FFD0EB" w14:textId="77777777" w:rsidR="00B62129" w:rsidRPr="00E02BFF" w:rsidRDefault="00B62129" w:rsidP="00B62129">
      <w:pPr>
        <w:pStyle w:val="1"/>
        <w:rPr>
          <w:rFonts w:ascii="Times New Roman" w:eastAsiaTheme="minorEastAsia" w:hAnsi="Times New Roman"/>
          <w:b/>
          <w:kern w:val="2"/>
          <w:szCs w:val="28"/>
          <w:lang w:val="en-US" w:eastAsia="ko-KR"/>
        </w:rPr>
      </w:pPr>
      <w:r w:rsidRPr="00E02BFF">
        <w:rPr>
          <w:rFonts w:ascii="Times New Roman" w:eastAsiaTheme="minorEastAsia" w:hAnsi="Times New Roman" w:hint="eastAsia"/>
          <w:b/>
          <w:kern w:val="2"/>
          <w:szCs w:val="28"/>
          <w:lang w:val="en-US" w:eastAsia="ko-KR"/>
        </w:rPr>
        <w:t>References</w:t>
      </w:r>
    </w:p>
    <w:p w14:paraId="5DFEB60A" w14:textId="74631C57" w:rsidR="00B62129" w:rsidRDefault="00B62129" w:rsidP="00696A77">
      <w:pPr>
        <w:ind w:left="284"/>
        <w:rPr>
          <w:rFonts w:eastAsiaTheme="minorEastAsia"/>
          <w:kern w:val="2"/>
          <w:lang w:val="en-US" w:eastAsia="ko-KR"/>
        </w:rPr>
      </w:pPr>
      <w:r w:rsidRPr="001515ED">
        <w:rPr>
          <w:rFonts w:eastAsiaTheme="minorEastAsia" w:hint="eastAsia"/>
          <w:kern w:val="2"/>
          <w:lang w:val="en-US" w:eastAsia="ko-KR"/>
        </w:rPr>
        <w:t>[1]</w:t>
      </w:r>
      <w:r w:rsidRPr="001515ED">
        <w:rPr>
          <w:rFonts w:eastAsiaTheme="minorEastAsia"/>
          <w:kern w:val="2"/>
          <w:lang w:val="en-US" w:eastAsia="ko-KR"/>
        </w:rPr>
        <w:tab/>
      </w:r>
      <w:r w:rsidR="000246C1">
        <w:rPr>
          <w:rFonts w:eastAsiaTheme="minorEastAsia"/>
          <w:kern w:val="2"/>
          <w:lang w:val="en-US" w:eastAsia="ko-KR"/>
        </w:rPr>
        <w:t>Chairman</w:t>
      </w:r>
      <w:r w:rsidR="008E7198">
        <w:rPr>
          <w:rFonts w:eastAsiaTheme="minorEastAsia"/>
          <w:kern w:val="2"/>
          <w:lang w:val="en-US" w:eastAsia="ko-KR"/>
        </w:rPr>
        <w:t>’s</w:t>
      </w:r>
      <w:r w:rsidR="00FA4BFE">
        <w:rPr>
          <w:rFonts w:eastAsiaTheme="minorEastAsia"/>
          <w:kern w:val="2"/>
          <w:lang w:val="en-US" w:eastAsia="ko-KR"/>
        </w:rPr>
        <w:t xml:space="preserve"> Notes, RAN#88</w:t>
      </w:r>
      <w:r w:rsidR="00815D01">
        <w:rPr>
          <w:rFonts w:eastAsiaTheme="minorEastAsia"/>
          <w:kern w:val="2"/>
          <w:lang w:val="en-US" w:eastAsia="ko-KR"/>
        </w:rPr>
        <w:t>.</w:t>
      </w:r>
    </w:p>
    <w:p w14:paraId="57FF0ECA" w14:textId="5635B6AB" w:rsidR="0034104B" w:rsidRPr="00815763" w:rsidRDefault="00815D01" w:rsidP="00AA36BC">
      <w:pPr>
        <w:ind w:left="284"/>
        <w:rPr>
          <w:rFonts w:eastAsiaTheme="minorEastAsia"/>
          <w:kern w:val="2"/>
          <w:lang w:val="en-US" w:eastAsia="ko-KR"/>
        </w:rPr>
      </w:pPr>
      <w:r>
        <w:rPr>
          <w:rFonts w:eastAsiaTheme="minorEastAsia"/>
          <w:kern w:val="2"/>
          <w:lang w:val="en-US" w:eastAsia="ko-KR"/>
        </w:rPr>
        <w:t xml:space="preserve">[2] </w:t>
      </w:r>
      <w:r w:rsidR="00F86333">
        <w:rPr>
          <w:rFonts w:eastAsiaTheme="minorEastAsia"/>
          <w:kern w:val="2"/>
          <w:lang w:val="en-US" w:eastAsia="ko-KR"/>
        </w:rPr>
        <w:t>3GPP TS 36.212v13.2.0, “Multiplexing and channel coding (Release 13)”</w:t>
      </w:r>
      <w:r>
        <w:rPr>
          <w:rFonts w:eastAsiaTheme="minorEastAsia"/>
          <w:kern w:val="2"/>
          <w:lang w:val="en-US" w:eastAsia="ko-KR"/>
        </w:rPr>
        <w:t>.</w:t>
      </w:r>
    </w:p>
    <w:p w14:paraId="691CE6DD" w14:textId="095370DB" w:rsidR="00696A77" w:rsidRPr="006761E0" w:rsidRDefault="00696A77" w:rsidP="007538F2">
      <w:pPr>
        <w:ind w:left="284"/>
        <w:rPr>
          <w:rFonts w:eastAsiaTheme="minorEastAsia"/>
          <w:kern w:val="2"/>
          <w:lang w:val="en-US" w:eastAsia="ko-KR"/>
        </w:rPr>
      </w:pPr>
    </w:p>
    <w:sectPr w:rsidR="00696A77" w:rsidRPr="006761E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5D7C5E" w14:textId="77777777" w:rsidR="007E5830" w:rsidRDefault="007E5830" w:rsidP="00B62129">
      <w:pPr>
        <w:spacing w:before="0" w:after="0" w:line="240" w:lineRule="auto"/>
      </w:pPr>
      <w:r>
        <w:separator/>
      </w:r>
    </w:p>
  </w:endnote>
  <w:endnote w:type="continuationSeparator" w:id="0">
    <w:p w14:paraId="5DFADB01" w14:textId="77777777" w:rsidR="007E5830" w:rsidRDefault="007E5830" w:rsidP="00B6212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FF570F" w14:textId="77777777" w:rsidR="007E5830" w:rsidRDefault="007E5830" w:rsidP="00B62129">
      <w:pPr>
        <w:spacing w:before="0" w:after="0" w:line="240" w:lineRule="auto"/>
      </w:pPr>
      <w:r>
        <w:separator/>
      </w:r>
    </w:p>
  </w:footnote>
  <w:footnote w:type="continuationSeparator" w:id="0">
    <w:p w14:paraId="4130D37C" w14:textId="77777777" w:rsidR="007E5830" w:rsidRDefault="007E5830" w:rsidP="00B62129">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767263C"/>
    <w:multiLevelType w:val="hybridMultilevel"/>
    <w:tmpl w:val="ECBED030"/>
    <w:lvl w:ilvl="0" w:tplc="7C8EEB2A">
      <w:start w:val="1"/>
      <w:numFmt w:val="bullet"/>
      <w:lvlText w:val="•"/>
      <w:lvlJc w:val="left"/>
      <w:pPr>
        <w:tabs>
          <w:tab w:val="num" w:pos="720"/>
        </w:tabs>
        <w:ind w:left="720" w:hanging="360"/>
      </w:pPr>
      <w:rPr>
        <w:rFonts w:ascii="Arial" w:hAnsi="Arial" w:hint="default"/>
      </w:rPr>
    </w:lvl>
    <w:lvl w:ilvl="1" w:tplc="5CEC5B4A">
      <w:numFmt w:val="bullet"/>
      <w:lvlText w:val="–"/>
      <w:lvlJc w:val="left"/>
      <w:pPr>
        <w:tabs>
          <w:tab w:val="num" w:pos="1440"/>
        </w:tabs>
        <w:ind w:left="1440" w:hanging="360"/>
      </w:pPr>
      <w:rPr>
        <w:rFonts w:ascii="Arial" w:hAnsi="Arial" w:hint="default"/>
      </w:rPr>
    </w:lvl>
    <w:lvl w:ilvl="2" w:tplc="AB7EAF8C">
      <w:start w:val="1"/>
      <w:numFmt w:val="bullet"/>
      <w:lvlText w:val="•"/>
      <w:lvlJc w:val="left"/>
      <w:pPr>
        <w:tabs>
          <w:tab w:val="num" w:pos="2160"/>
        </w:tabs>
        <w:ind w:left="2160" w:hanging="360"/>
      </w:pPr>
      <w:rPr>
        <w:rFonts w:ascii="Arial" w:hAnsi="Arial" w:hint="default"/>
      </w:rPr>
    </w:lvl>
    <w:lvl w:ilvl="3" w:tplc="2924AF36" w:tentative="1">
      <w:start w:val="1"/>
      <w:numFmt w:val="bullet"/>
      <w:lvlText w:val="•"/>
      <w:lvlJc w:val="left"/>
      <w:pPr>
        <w:tabs>
          <w:tab w:val="num" w:pos="2880"/>
        </w:tabs>
        <w:ind w:left="2880" w:hanging="360"/>
      </w:pPr>
      <w:rPr>
        <w:rFonts w:ascii="Arial" w:hAnsi="Arial" w:hint="default"/>
      </w:rPr>
    </w:lvl>
    <w:lvl w:ilvl="4" w:tplc="1F3467B2" w:tentative="1">
      <w:start w:val="1"/>
      <w:numFmt w:val="bullet"/>
      <w:lvlText w:val="•"/>
      <w:lvlJc w:val="left"/>
      <w:pPr>
        <w:tabs>
          <w:tab w:val="num" w:pos="3600"/>
        </w:tabs>
        <w:ind w:left="3600" w:hanging="360"/>
      </w:pPr>
      <w:rPr>
        <w:rFonts w:ascii="Arial" w:hAnsi="Arial" w:hint="default"/>
      </w:rPr>
    </w:lvl>
    <w:lvl w:ilvl="5" w:tplc="817AB3B6" w:tentative="1">
      <w:start w:val="1"/>
      <w:numFmt w:val="bullet"/>
      <w:lvlText w:val="•"/>
      <w:lvlJc w:val="left"/>
      <w:pPr>
        <w:tabs>
          <w:tab w:val="num" w:pos="4320"/>
        </w:tabs>
        <w:ind w:left="4320" w:hanging="360"/>
      </w:pPr>
      <w:rPr>
        <w:rFonts w:ascii="Arial" w:hAnsi="Arial" w:hint="default"/>
      </w:rPr>
    </w:lvl>
    <w:lvl w:ilvl="6" w:tplc="EDC0610C" w:tentative="1">
      <w:start w:val="1"/>
      <w:numFmt w:val="bullet"/>
      <w:lvlText w:val="•"/>
      <w:lvlJc w:val="left"/>
      <w:pPr>
        <w:tabs>
          <w:tab w:val="num" w:pos="5040"/>
        </w:tabs>
        <w:ind w:left="5040" w:hanging="360"/>
      </w:pPr>
      <w:rPr>
        <w:rFonts w:ascii="Arial" w:hAnsi="Arial" w:hint="default"/>
      </w:rPr>
    </w:lvl>
    <w:lvl w:ilvl="7" w:tplc="93F81A08" w:tentative="1">
      <w:start w:val="1"/>
      <w:numFmt w:val="bullet"/>
      <w:lvlText w:val="•"/>
      <w:lvlJc w:val="left"/>
      <w:pPr>
        <w:tabs>
          <w:tab w:val="num" w:pos="5760"/>
        </w:tabs>
        <w:ind w:left="5760" w:hanging="360"/>
      </w:pPr>
      <w:rPr>
        <w:rFonts w:ascii="Arial" w:hAnsi="Arial" w:hint="default"/>
      </w:rPr>
    </w:lvl>
    <w:lvl w:ilvl="8" w:tplc="E72071F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6651E1"/>
    <w:multiLevelType w:val="hybridMultilevel"/>
    <w:tmpl w:val="B474404A"/>
    <w:lvl w:ilvl="0" w:tplc="E6CC9D08">
      <w:start w:val="1"/>
      <w:numFmt w:val="bullet"/>
      <w:lvlText w:val="•"/>
      <w:lvlJc w:val="left"/>
      <w:pPr>
        <w:tabs>
          <w:tab w:val="num" w:pos="720"/>
        </w:tabs>
        <w:ind w:left="720" w:hanging="360"/>
      </w:pPr>
      <w:rPr>
        <w:rFonts w:ascii="Arial" w:hAnsi="Arial" w:hint="default"/>
      </w:rPr>
    </w:lvl>
    <w:lvl w:ilvl="1" w:tplc="D9C29ABE">
      <w:numFmt w:val="bullet"/>
      <w:lvlText w:val="–"/>
      <w:lvlJc w:val="left"/>
      <w:pPr>
        <w:tabs>
          <w:tab w:val="num" w:pos="1440"/>
        </w:tabs>
        <w:ind w:left="1440" w:hanging="360"/>
      </w:pPr>
      <w:rPr>
        <w:rFonts w:ascii="Arial" w:hAnsi="Arial" w:hint="default"/>
      </w:rPr>
    </w:lvl>
    <w:lvl w:ilvl="2" w:tplc="1A4AD934">
      <w:start w:val="1"/>
      <w:numFmt w:val="bullet"/>
      <w:lvlText w:val="•"/>
      <w:lvlJc w:val="left"/>
      <w:pPr>
        <w:tabs>
          <w:tab w:val="num" w:pos="2160"/>
        </w:tabs>
        <w:ind w:left="2160" w:hanging="360"/>
      </w:pPr>
      <w:rPr>
        <w:rFonts w:ascii="Arial" w:hAnsi="Arial" w:hint="default"/>
      </w:rPr>
    </w:lvl>
    <w:lvl w:ilvl="3" w:tplc="27704D7E" w:tentative="1">
      <w:start w:val="1"/>
      <w:numFmt w:val="bullet"/>
      <w:lvlText w:val="•"/>
      <w:lvlJc w:val="left"/>
      <w:pPr>
        <w:tabs>
          <w:tab w:val="num" w:pos="2880"/>
        </w:tabs>
        <w:ind w:left="2880" w:hanging="360"/>
      </w:pPr>
      <w:rPr>
        <w:rFonts w:ascii="Arial" w:hAnsi="Arial" w:hint="default"/>
      </w:rPr>
    </w:lvl>
    <w:lvl w:ilvl="4" w:tplc="3BBE4C26" w:tentative="1">
      <w:start w:val="1"/>
      <w:numFmt w:val="bullet"/>
      <w:lvlText w:val="•"/>
      <w:lvlJc w:val="left"/>
      <w:pPr>
        <w:tabs>
          <w:tab w:val="num" w:pos="3600"/>
        </w:tabs>
        <w:ind w:left="3600" w:hanging="360"/>
      </w:pPr>
      <w:rPr>
        <w:rFonts w:ascii="Arial" w:hAnsi="Arial" w:hint="default"/>
      </w:rPr>
    </w:lvl>
    <w:lvl w:ilvl="5" w:tplc="A3D4A980" w:tentative="1">
      <w:start w:val="1"/>
      <w:numFmt w:val="bullet"/>
      <w:lvlText w:val="•"/>
      <w:lvlJc w:val="left"/>
      <w:pPr>
        <w:tabs>
          <w:tab w:val="num" w:pos="4320"/>
        </w:tabs>
        <w:ind w:left="4320" w:hanging="360"/>
      </w:pPr>
      <w:rPr>
        <w:rFonts w:ascii="Arial" w:hAnsi="Arial" w:hint="default"/>
      </w:rPr>
    </w:lvl>
    <w:lvl w:ilvl="6" w:tplc="470E6F0E" w:tentative="1">
      <w:start w:val="1"/>
      <w:numFmt w:val="bullet"/>
      <w:lvlText w:val="•"/>
      <w:lvlJc w:val="left"/>
      <w:pPr>
        <w:tabs>
          <w:tab w:val="num" w:pos="5040"/>
        </w:tabs>
        <w:ind w:left="5040" w:hanging="360"/>
      </w:pPr>
      <w:rPr>
        <w:rFonts w:ascii="Arial" w:hAnsi="Arial" w:hint="default"/>
      </w:rPr>
    </w:lvl>
    <w:lvl w:ilvl="7" w:tplc="CC1012B8" w:tentative="1">
      <w:start w:val="1"/>
      <w:numFmt w:val="bullet"/>
      <w:lvlText w:val="•"/>
      <w:lvlJc w:val="left"/>
      <w:pPr>
        <w:tabs>
          <w:tab w:val="num" w:pos="5760"/>
        </w:tabs>
        <w:ind w:left="5760" w:hanging="360"/>
      </w:pPr>
      <w:rPr>
        <w:rFonts w:ascii="Arial" w:hAnsi="Arial" w:hint="default"/>
      </w:rPr>
    </w:lvl>
    <w:lvl w:ilvl="8" w:tplc="94F021F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691383D"/>
    <w:multiLevelType w:val="hybridMultilevel"/>
    <w:tmpl w:val="8BA47D90"/>
    <w:lvl w:ilvl="0" w:tplc="9AC04624">
      <w:start w:val="1"/>
      <w:numFmt w:val="bullet"/>
      <w:lvlText w:val="•"/>
      <w:lvlJc w:val="left"/>
      <w:pPr>
        <w:tabs>
          <w:tab w:val="num" w:pos="720"/>
        </w:tabs>
        <w:ind w:left="720" w:hanging="360"/>
      </w:pPr>
      <w:rPr>
        <w:rFonts w:ascii="Arial" w:hAnsi="Arial" w:hint="default"/>
      </w:rPr>
    </w:lvl>
    <w:lvl w:ilvl="1" w:tplc="6060C9C6">
      <w:numFmt w:val="bullet"/>
      <w:lvlText w:val="–"/>
      <w:lvlJc w:val="left"/>
      <w:pPr>
        <w:tabs>
          <w:tab w:val="num" w:pos="1440"/>
        </w:tabs>
        <w:ind w:left="1440" w:hanging="360"/>
      </w:pPr>
      <w:rPr>
        <w:rFonts w:ascii="Arial" w:hAnsi="Arial" w:hint="default"/>
      </w:rPr>
    </w:lvl>
    <w:lvl w:ilvl="2" w:tplc="30CC51E6">
      <w:start w:val="1"/>
      <w:numFmt w:val="bullet"/>
      <w:lvlText w:val="•"/>
      <w:lvlJc w:val="left"/>
      <w:pPr>
        <w:tabs>
          <w:tab w:val="num" w:pos="2160"/>
        </w:tabs>
        <w:ind w:left="2160" w:hanging="360"/>
      </w:pPr>
      <w:rPr>
        <w:rFonts w:ascii="Arial" w:hAnsi="Arial" w:hint="default"/>
      </w:rPr>
    </w:lvl>
    <w:lvl w:ilvl="3" w:tplc="628C2E8A" w:tentative="1">
      <w:start w:val="1"/>
      <w:numFmt w:val="bullet"/>
      <w:lvlText w:val="•"/>
      <w:lvlJc w:val="left"/>
      <w:pPr>
        <w:tabs>
          <w:tab w:val="num" w:pos="2880"/>
        </w:tabs>
        <w:ind w:left="2880" w:hanging="360"/>
      </w:pPr>
      <w:rPr>
        <w:rFonts w:ascii="Arial" w:hAnsi="Arial" w:hint="default"/>
      </w:rPr>
    </w:lvl>
    <w:lvl w:ilvl="4" w:tplc="AE7AEDA8" w:tentative="1">
      <w:start w:val="1"/>
      <w:numFmt w:val="bullet"/>
      <w:lvlText w:val="•"/>
      <w:lvlJc w:val="left"/>
      <w:pPr>
        <w:tabs>
          <w:tab w:val="num" w:pos="3600"/>
        </w:tabs>
        <w:ind w:left="3600" w:hanging="360"/>
      </w:pPr>
      <w:rPr>
        <w:rFonts w:ascii="Arial" w:hAnsi="Arial" w:hint="default"/>
      </w:rPr>
    </w:lvl>
    <w:lvl w:ilvl="5" w:tplc="F0D82236" w:tentative="1">
      <w:start w:val="1"/>
      <w:numFmt w:val="bullet"/>
      <w:lvlText w:val="•"/>
      <w:lvlJc w:val="left"/>
      <w:pPr>
        <w:tabs>
          <w:tab w:val="num" w:pos="4320"/>
        </w:tabs>
        <w:ind w:left="4320" w:hanging="360"/>
      </w:pPr>
      <w:rPr>
        <w:rFonts w:ascii="Arial" w:hAnsi="Arial" w:hint="default"/>
      </w:rPr>
    </w:lvl>
    <w:lvl w:ilvl="6" w:tplc="E9E246BA" w:tentative="1">
      <w:start w:val="1"/>
      <w:numFmt w:val="bullet"/>
      <w:lvlText w:val="•"/>
      <w:lvlJc w:val="left"/>
      <w:pPr>
        <w:tabs>
          <w:tab w:val="num" w:pos="5040"/>
        </w:tabs>
        <w:ind w:left="5040" w:hanging="360"/>
      </w:pPr>
      <w:rPr>
        <w:rFonts w:ascii="Arial" w:hAnsi="Arial" w:hint="default"/>
      </w:rPr>
    </w:lvl>
    <w:lvl w:ilvl="7" w:tplc="CE74C68A" w:tentative="1">
      <w:start w:val="1"/>
      <w:numFmt w:val="bullet"/>
      <w:lvlText w:val="•"/>
      <w:lvlJc w:val="left"/>
      <w:pPr>
        <w:tabs>
          <w:tab w:val="num" w:pos="5760"/>
        </w:tabs>
        <w:ind w:left="5760" w:hanging="360"/>
      </w:pPr>
      <w:rPr>
        <w:rFonts w:ascii="Arial" w:hAnsi="Arial" w:hint="default"/>
      </w:rPr>
    </w:lvl>
    <w:lvl w:ilvl="8" w:tplc="173A8DD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AD21BD"/>
    <w:multiLevelType w:val="hybridMultilevel"/>
    <w:tmpl w:val="24427864"/>
    <w:lvl w:ilvl="0" w:tplc="2DF67C4C">
      <w:start w:val="1"/>
      <w:numFmt w:val="bullet"/>
      <w:lvlText w:val="•"/>
      <w:lvlJc w:val="left"/>
      <w:pPr>
        <w:tabs>
          <w:tab w:val="num" w:pos="720"/>
        </w:tabs>
        <w:ind w:left="720" w:hanging="360"/>
      </w:pPr>
      <w:rPr>
        <w:rFonts w:ascii="Arial" w:hAnsi="Arial" w:hint="default"/>
      </w:rPr>
    </w:lvl>
    <w:lvl w:ilvl="1" w:tplc="01E06B48">
      <w:start w:val="977"/>
      <w:numFmt w:val="bullet"/>
      <w:lvlText w:val="•"/>
      <w:lvlJc w:val="left"/>
      <w:pPr>
        <w:tabs>
          <w:tab w:val="num" w:pos="1440"/>
        </w:tabs>
        <w:ind w:left="1440" w:hanging="360"/>
      </w:pPr>
      <w:rPr>
        <w:rFonts w:ascii="Arial" w:hAnsi="Arial" w:hint="default"/>
      </w:rPr>
    </w:lvl>
    <w:lvl w:ilvl="2" w:tplc="45287594" w:tentative="1">
      <w:start w:val="1"/>
      <w:numFmt w:val="bullet"/>
      <w:lvlText w:val="•"/>
      <w:lvlJc w:val="left"/>
      <w:pPr>
        <w:tabs>
          <w:tab w:val="num" w:pos="2160"/>
        </w:tabs>
        <w:ind w:left="2160" w:hanging="360"/>
      </w:pPr>
      <w:rPr>
        <w:rFonts w:ascii="Arial" w:hAnsi="Arial" w:hint="default"/>
      </w:rPr>
    </w:lvl>
    <w:lvl w:ilvl="3" w:tplc="353241CA" w:tentative="1">
      <w:start w:val="1"/>
      <w:numFmt w:val="bullet"/>
      <w:lvlText w:val="•"/>
      <w:lvlJc w:val="left"/>
      <w:pPr>
        <w:tabs>
          <w:tab w:val="num" w:pos="2880"/>
        </w:tabs>
        <w:ind w:left="2880" w:hanging="360"/>
      </w:pPr>
      <w:rPr>
        <w:rFonts w:ascii="Arial" w:hAnsi="Arial" w:hint="default"/>
      </w:rPr>
    </w:lvl>
    <w:lvl w:ilvl="4" w:tplc="61F0C736" w:tentative="1">
      <w:start w:val="1"/>
      <w:numFmt w:val="bullet"/>
      <w:lvlText w:val="•"/>
      <w:lvlJc w:val="left"/>
      <w:pPr>
        <w:tabs>
          <w:tab w:val="num" w:pos="3600"/>
        </w:tabs>
        <w:ind w:left="3600" w:hanging="360"/>
      </w:pPr>
      <w:rPr>
        <w:rFonts w:ascii="Arial" w:hAnsi="Arial" w:hint="default"/>
      </w:rPr>
    </w:lvl>
    <w:lvl w:ilvl="5" w:tplc="F5E29410" w:tentative="1">
      <w:start w:val="1"/>
      <w:numFmt w:val="bullet"/>
      <w:lvlText w:val="•"/>
      <w:lvlJc w:val="left"/>
      <w:pPr>
        <w:tabs>
          <w:tab w:val="num" w:pos="4320"/>
        </w:tabs>
        <w:ind w:left="4320" w:hanging="360"/>
      </w:pPr>
      <w:rPr>
        <w:rFonts w:ascii="Arial" w:hAnsi="Arial" w:hint="default"/>
      </w:rPr>
    </w:lvl>
    <w:lvl w:ilvl="6" w:tplc="D4205ED8" w:tentative="1">
      <w:start w:val="1"/>
      <w:numFmt w:val="bullet"/>
      <w:lvlText w:val="•"/>
      <w:lvlJc w:val="left"/>
      <w:pPr>
        <w:tabs>
          <w:tab w:val="num" w:pos="5040"/>
        </w:tabs>
        <w:ind w:left="5040" w:hanging="360"/>
      </w:pPr>
      <w:rPr>
        <w:rFonts w:ascii="Arial" w:hAnsi="Arial" w:hint="default"/>
      </w:rPr>
    </w:lvl>
    <w:lvl w:ilvl="7" w:tplc="DB62C6DE" w:tentative="1">
      <w:start w:val="1"/>
      <w:numFmt w:val="bullet"/>
      <w:lvlText w:val="•"/>
      <w:lvlJc w:val="left"/>
      <w:pPr>
        <w:tabs>
          <w:tab w:val="num" w:pos="5760"/>
        </w:tabs>
        <w:ind w:left="5760" w:hanging="360"/>
      </w:pPr>
      <w:rPr>
        <w:rFonts w:ascii="Arial" w:hAnsi="Arial" w:hint="default"/>
      </w:rPr>
    </w:lvl>
    <w:lvl w:ilvl="8" w:tplc="CF186CA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3102F95"/>
    <w:multiLevelType w:val="hybridMultilevel"/>
    <w:tmpl w:val="21729A96"/>
    <w:lvl w:ilvl="0" w:tplc="ADE00A5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3F86762"/>
    <w:multiLevelType w:val="hybridMultilevel"/>
    <w:tmpl w:val="E09EBEE4"/>
    <w:lvl w:ilvl="0" w:tplc="AD3A2C78">
      <w:start w:val="1"/>
      <w:numFmt w:val="bullet"/>
      <w:lvlText w:val="•"/>
      <w:lvlJc w:val="left"/>
      <w:pPr>
        <w:tabs>
          <w:tab w:val="num" w:pos="720"/>
        </w:tabs>
        <w:ind w:left="720" w:hanging="360"/>
      </w:pPr>
      <w:rPr>
        <w:rFonts w:ascii="Arial" w:hAnsi="Arial" w:hint="default"/>
      </w:rPr>
    </w:lvl>
    <w:lvl w:ilvl="1" w:tplc="745448FA">
      <w:start w:val="1788"/>
      <w:numFmt w:val="bullet"/>
      <w:lvlText w:val="•"/>
      <w:lvlJc w:val="left"/>
      <w:pPr>
        <w:tabs>
          <w:tab w:val="num" w:pos="1440"/>
        </w:tabs>
        <w:ind w:left="1440" w:hanging="360"/>
      </w:pPr>
      <w:rPr>
        <w:rFonts w:ascii="Arial" w:hAnsi="Arial" w:hint="default"/>
      </w:rPr>
    </w:lvl>
    <w:lvl w:ilvl="2" w:tplc="1A14DB26" w:tentative="1">
      <w:start w:val="1"/>
      <w:numFmt w:val="bullet"/>
      <w:lvlText w:val="•"/>
      <w:lvlJc w:val="left"/>
      <w:pPr>
        <w:tabs>
          <w:tab w:val="num" w:pos="2160"/>
        </w:tabs>
        <w:ind w:left="2160" w:hanging="360"/>
      </w:pPr>
      <w:rPr>
        <w:rFonts w:ascii="Arial" w:hAnsi="Arial" w:hint="default"/>
      </w:rPr>
    </w:lvl>
    <w:lvl w:ilvl="3" w:tplc="F85A253C" w:tentative="1">
      <w:start w:val="1"/>
      <w:numFmt w:val="bullet"/>
      <w:lvlText w:val="•"/>
      <w:lvlJc w:val="left"/>
      <w:pPr>
        <w:tabs>
          <w:tab w:val="num" w:pos="2880"/>
        </w:tabs>
        <w:ind w:left="2880" w:hanging="360"/>
      </w:pPr>
      <w:rPr>
        <w:rFonts w:ascii="Arial" w:hAnsi="Arial" w:hint="default"/>
      </w:rPr>
    </w:lvl>
    <w:lvl w:ilvl="4" w:tplc="F662C2EA" w:tentative="1">
      <w:start w:val="1"/>
      <w:numFmt w:val="bullet"/>
      <w:lvlText w:val="•"/>
      <w:lvlJc w:val="left"/>
      <w:pPr>
        <w:tabs>
          <w:tab w:val="num" w:pos="3600"/>
        </w:tabs>
        <w:ind w:left="3600" w:hanging="360"/>
      </w:pPr>
      <w:rPr>
        <w:rFonts w:ascii="Arial" w:hAnsi="Arial" w:hint="default"/>
      </w:rPr>
    </w:lvl>
    <w:lvl w:ilvl="5" w:tplc="1708E478" w:tentative="1">
      <w:start w:val="1"/>
      <w:numFmt w:val="bullet"/>
      <w:lvlText w:val="•"/>
      <w:lvlJc w:val="left"/>
      <w:pPr>
        <w:tabs>
          <w:tab w:val="num" w:pos="4320"/>
        </w:tabs>
        <w:ind w:left="4320" w:hanging="360"/>
      </w:pPr>
      <w:rPr>
        <w:rFonts w:ascii="Arial" w:hAnsi="Arial" w:hint="default"/>
      </w:rPr>
    </w:lvl>
    <w:lvl w:ilvl="6" w:tplc="8334F082" w:tentative="1">
      <w:start w:val="1"/>
      <w:numFmt w:val="bullet"/>
      <w:lvlText w:val="•"/>
      <w:lvlJc w:val="left"/>
      <w:pPr>
        <w:tabs>
          <w:tab w:val="num" w:pos="5040"/>
        </w:tabs>
        <w:ind w:left="5040" w:hanging="360"/>
      </w:pPr>
      <w:rPr>
        <w:rFonts w:ascii="Arial" w:hAnsi="Arial" w:hint="default"/>
      </w:rPr>
    </w:lvl>
    <w:lvl w:ilvl="7" w:tplc="54F24994" w:tentative="1">
      <w:start w:val="1"/>
      <w:numFmt w:val="bullet"/>
      <w:lvlText w:val="•"/>
      <w:lvlJc w:val="left"/>
      <w:pPr>
        <w:tabs>
          <w:tab w:val="num" w:pos="5760"/>
        </w:tabs>
        <w:ind w:left="5760" w:hanging="360"/>
      </w:pPr>
      <w:rPr>
        <w:rFonts w:ascii="Arial" w:hAnsi="Arial" w:hint="default"/>
      </w:rPr>
    </w:lvl>
    <w:lvl w:ilvl="8" w:tplc="3824069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2B25C1A"/>
    <w:multiLevelType w:val="hybridMultilevel"/>
    <w:tmpl w:val="4C220B02"/>
    <w:lvl w:ilvl="0" w:tplc="97CE47DA">
      <w:start w:val="1"/>
      <w:numFmt w:val="bullet"/>
      <w:lvlText w:val="•"/>
      <w:lvlJc w:val="left"/>
      <w:pPr>
        <w:tabs>
          <w:tab w:val="num" w:pos="720"/>
        </w:tabs>
        <w:ind w:left="720" w:hanging="360"/>
      </w:pPr>
      <w:rPr>
        <w:rFonts w:ascii="Arial" w:hAnsi="Arial" w:hint="default"/>
      </w:rPr>
    </w:lvl>
    <w:lvl w:ilvl="1" w:tplc="C22E0786">
      <w:numFmt w:val="bullet"/>
      <w:lvlText w:val="–"/>
      <w:lvlJc w:val="left"/>
      <w:pPr>
        <w:tabs>
          <w:tab w:val="num" w:pos="1440"/>
        </w:tabs>
        <w:ind w:left="1440" w:hanging="360"/>
      </w:pPr>
      <w:rPr>
        <w:rFonts w:ascii="Arial" w:hAnsi="Arial" w:hint="default"/>
      </w:rPr>
    </w:lvl>
    <w:lvl w:ilvl="2" w:tplc="E0DCF39E" w:tentative="1">
      <w:start w:val="1"/>
      <w:numFmt w:val="bullet"/>
      <w:lvlText w:val="•"/>
      <w:lvlJc w:val="left"/>
      <w:pPr>
        <w:tabs>
          <w:tab w:val="num" w:pos="2160"/>
        </w:tabs>
        <w:ind w:left="2160" w:hanging="360"/>
      </w:pPr>
      <w:rPr>
        <w:rFonts w:ascii="Arial" w:hAnsi="Arial" w:hint="default"/>
      </w:rPr>
    </w:lvl>
    <w:lvl w:ilvl="3" w:tplc="89B44B0E" w:tentative="1">
      <w:start w:val="1"/>
      <w:numFmt w:val="bullet"/>
      <w:lvlText w:val="•"/>
      <w:lvlJc w:val="left"/>
      <w:pPr>
        <w:tabs>
          <w:tab w:val="num" w:pos="2880"/>
        </w:tabs>
        <w:ind w:left="2880" w:hanging="360"/>
      </w:pPr>
      <w:rPr>
        <w:rFonts w:ascii="Arial" w:hAnsi="Arial" w:hint="default"/>
      </w:rPr>
    </w:lvl>
    <w:lvl w:ilvl="4" w:tplc="C2E2D330" w:tentative="1">
      <w:start w:val="1"/>
      <w:numFmt w:val="bullet"/>
      <w:lvlText w:val="•"/>
      <w:lvlJc w:val="left"/>
      <w:pPr>
        <w:tabs>
          <w:tab w:val="num" w:pos="3600"/>
        </w:tabs>
        <w:ind w:left="3600" w:hanging="360"/>
      </w:pPr>
      <w:rPr>
        <w:rFonts w:ascii="Arial" w:hAnsi="Arial" w:hint="default"/>
      </w:rPr>
    </w:lvl>
    <w:lvl w:ilvl="5" w:tplc="75EA14BA" w:tentative="1">
      <w:start w:val="1"/>
      <w:numFmt w:val="bullet"/>
      <w:lvlText w:val="•"/>
      <w:lvlJc w:val="left"/>
      <w:pPr>
        <w:tabs>
          <w:tab w:val="num" w:pos="4320"/>
        </w:tabs>
        <w:ind w:left="4320" w:hanging="360"/>
      </w:pPr>
      <w:rPr>
        <w:rFonts w:ascii="Arial" w:hAnsi="Arial" w:hint="default"/>
      </w:rPr>
    </w:lvl>
    <w:lvl w:ilvl="6" w:tplc="77EAD638" w:tentative="1">
      <w:start w:val="1"/>
      <w:numFmt w:val="bullet"/>
      <w:lvlText w:val="•"/>
      <w:lvlJc w:val="left"/>
      <w:pPr>
        <w:tabs>
          <w:tab w:val="num" w:pos="5040"/>
        </w:tabs>
        <w:ind w:left="5040" w:hanging="360"/>
      </w:pPr>
      <w:rPr>
        <w:rFonts w:ascii="Arial" w:hAnsi="Arial" w:hint="default"/>
      </w:rPr>
    </w:lvl>
    <w:lvl w:ilvl="7" w:tplc="A6860EFC" w:tentative="1">
      <w:start w:val="1"/>
      <w:numFmt w:val="bullet"/>
      <w:lvlText w:val="•"/>
      <w:lvlJc w:val="left"/>
      <w:pPr>
        <w:tabs>
          <w:tab w:val="num" w:pos="5760"/>
        </w:tabs>
        <w:ind w:left="5760" w:hanging="360"/>
      </w:pPr>
      <w:rPr>
        <w:rFonts w:ascii="Arial" w:hAnsi="Arial" w:hint="default"/>
      </w:rPr>
    </w:lvl>
    <w:lvl w:ilvl="8" w:tplc="47C6D68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3FF5F2B"/>
    <w:multiLevelType w:val="multilevel"/>
    <w:tmpl w:val="00AC007E"/>
    <w:lvl w:ilvl="0">
      <w:start w:val="7"/>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6B95BC1"/>
    <w:multiLevelType w:val="hybridMultilevel"/>
    <w:tmpl w:val="88C2FA62"/>
    <w:lvl w:ilvl="0" w:tplc="04090001">
      <w:start w:val="1"/>
      <w:numFmt w:val="bullet"/>
      <w:lvlText w:val=""/>
      <w:lvlJc w:val="left"/>
      <w:pPr>
        <w:ind w:left="1084" w:hanging="400"/>
      </w:pPr>
      <w:rPr>
        <w:rFonts w:ascii="Symbol" w:hAnsi="Symbo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1" w15:restartNumberingAfterBreak="0">
    <w:nsid w:val="5B081722"/>
    <w:multiLevelType w:val="multilevel"/>
    <w:tmpl w:val="6526D174"/>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50C1232"/>
    <w:multiLevelType w:val="hybridMultilevel"/>
    <w:tmpl w:val="5EC2CC1A"/>
    <w:lvl w:ilvl="0" w:tplc="BE86B564">
      <w:start w:val="1"/>
      <w:numFmt w:val="bullet"/>
      <w:lvlText w:val="•"/>
      <w:lvlJc w:val="left"/>
      <w:pPr>
        <w:tabs>
          <w:tab w:val="num" w:pos="720"/>
        </w:tabs>
        <w:ind w:left="720" w:hanging="360"/>
      </w:pPr>
      <w:rPr>
        <w:rFonts w:ascii="Arial" w:hAnsi="Arial" w:hint="default"/>
      </w:rPr>
    </w:lvl>
    <w:lvl w:ilvl="1" w:tplc="462A2996">
      <w:numFmt w:val="bullet"/>
      <w:lvlText w:val="–"/>
      <w:lvlJc w:val="left"/>
      <w:pPr>
        <w:tabs>
          <w:tab w:val="num" w:pos="1440"/>
        </w:tabs>
        <w:ind w:left="1440" w:hanging="360"/>
      </w:pPr>
      <w:rPr>
        <w:rFonts w:ascii="Arial" w:hAnsi="Arial" w:hint="default"/>
      </w:rPr>
    </w:lvl>
    <w:lvl w:ilvl="2" w:tplc="BCEAE09A" w:tentative="1">
      <w:start w:val="1"/>
      <w:numFmt w:val="bullet"/>
      <w:lvlText w:val="•"/>
      <w:lvlJc w:val="left"/>
      <w:pPr>
        <w:tabs>
          <w:tab w:val="num" w:pos="2160"/>
        </w:tabs>
        <w:ind w:left="2160" w:hanging="360"/>
      </w:pPr>
      <w:rPr>
        <w:rFonts w:ascii="Arial" w:hAnsi="Arial" w:hint="default"/>
      </w:rPr>
    </w:lvl>
    <w:lvl w:ilvl="3" w:tplc="04F8EAD2" w:tentative="1">
      <w:start w:val="1"/>
      <w:numFmt w:val="bullet"/>
      <w:lvlText w:val="•"/>
      <w:lvlJc w:val="left"/>
      <w:pPr>
        <w:tabs>
          <w:tab w:val="num" w:pos="2880"/>
        </w:tabs>
        <w:ind w:left="2880" w:hanging="360"/>
      </w:pPr>
      <w:rPr>
        <w:rFonts w:ascii="Arial" w:hAnsi="Arial" w:hint="default"/>
      </w:rPr>
    </w:lvl>
    <w:lvl w:ilvl="4" w:tplc="FAD8FC94" w:tentative="1">
      <w:start w:val="1"/>
      <w:numFmt w:val="bullet"/>
      <w:lvlText w:val="•"/>
      <w:lvlJc w:val="left"/>
      <w:pPr>
        <w:tabs>
          <w:tab w:val="num" w:pos="3600"/>
        </w:tabs>
        <w:ind w:left="3600" w:hanging="360"/>
      </w:pPr>
      <w:rPr>
        <w:rFonts w:ascii="Arial" w:hAnsi="Arial" w:hint="default"/>
      </w:rPr>
    </w:lvl>
    <w:lvl w:ilvl="5" w:tplc="73ACEEB2" w:tentative="1">
      <w:start w:val="1"/>
      <w:numFmt w:val="bullet"/>
      <w:lvlText w:val="•"/>
      <w:lvlJc w:val="left"/>
      <w:pPr>
        <w:tabs>
          <w:tab w:val="num" w:pos="4320"/>
        </w:tabs>
        <w:ind w:left="4320" w:hanging="360"/>
      </w:pPr>
      <w:rPr>
        <w:rFonts w:ascii="Arial" w:hAnsi="Arial" w:hint="default"/>
      </w:rPr>
    </w:lvl>
    <w:lvl w:ilvl="6" w:tplc="D5861FF0" w:tentative="1">
      <w:start w:val="1"/>
      <w:numFmt w:val="bullet"/>
      <w:lvlText w:val="•"/>
      <w:lvlJc w:val="left"/>
      <w:pPr>
        <w:tabs>
          <w:tab w:val="num" w:pos="5040"/>
        </w:tabs>
        <w:ind w:left="5040" w:hanging="360"/>
      </w:pPr>
      <w:rPr>
        <w:rFonts w:ascii="Arial" w:hAnsi="Arial" w:hint="default"/>
      </w:rPr>
    </w:lvl>
    <w:lvl w:ilvl="7" w:tplc="B9989B16" w:tentative="1">
      <w:start w:val="1"/>
      <w:numFmt w:val="bullet"/>
      <w:lvlText w:val="•"/>
      <w:lvlJc w:val="left"/>
      <w:pPr>
        <w:tabs>
          <w:tab w:val="num" w:pos="5760"/>
        </w:tabs>
        <w:ind w:left="5760" w:hanging="360"/>
      </w:pPr>
      <w:rPr>
        <w:rFonts w:ascii="Arial" w:hAnsi="Arial" w:hint="default"/>
      </w:rPr>
    </w:lvl>
    <w:lvl w:ilvl="8" w:tplc="30602F2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5EB0014"/>
    <w:multiLevelType w:val="hybridMultilevel"/>
    <w:tmpl w:val="5DF024BE"/>
    <w:lvl w:ilvl="0" w:tplc="8B8CE9AE">
      <w:start w:val="1"/>
      <w:numFmt w:val="bullet"/>
      <w:lvlText w:val="•"/>
      <w:lvlJc w:val="left"/>
      <w:pPr>
        <w:ind w:left="1084" w:hanging="400"/>
      </w:pPr>
      <w:rPr>
        <w:rFonts w:ascii="Arial" w:hAnsi="Aria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6" w15:restartNumberingAfterBreak="0">
    <w:nsid w:val="7B3C7B9E"/>
    <w:multiLevelType w:val="hybridMultilevel"/>
    <w:tmpl w:val="8E42FA10"/>
    <w:lvl w:ilvl="0" w:tplc="BCDCC3A8">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7" w15:restartNumberingAfterBreak="0">
    <w:nsid w:val="7C441FB9"/>
    <w:multiLevelType w:val="hybridMultilevel"/>
    <w:tmpl w:val="55BEAC54"/>
    <w:lvl w:ilvl="0" w:tplc="A8F65346">
      <w:start w:val="1"/>
      <w:numFmt w:val="bullet"/>
      <w:lvlText w:val="•"/>
      <w:lvlJc w:val="left"/>
      <w:pPr>
        <w:tabs>
          <w:tab w:val="num" w:pos="720"/>
        </w:tabs>
        <w:ind w:left="720" w:hanging="360"/>
      </w:pPr>
      <w:rPr>
        <w:rFonts w:ascii="Arial" w:hAnsi="Arial" w:hint="default"/>
      </w:rPr>
    </w:lvl>
    <w:lvl w:ilvl="1" w:tplc="0B1C961A">
      <w:start w:val="1354"/>
      <w:numFmt w:val="bullet"/>
      <w:lvlText w:val="•"/>
      <w:lvlJc w:val="left"/>
      <w:pPr>
        <w:tabs>
          <w:tab w:val="num" w:pos="1440"/>
        </w:tabs>
        <w:ind w:left="1440" w:hanging="360"/>
      </w:pPr>
      <w:rPr>
        <w:rFonts w:ascii="Arial" w:hAnsi="Arial" w:hint="default"/>
      </w:rPr>
    </w:lvl>
    <w:lvl w:ilvl="2" w:tplc="FED8419C" w:tentative="1">
      <w:start w:val="1"/>
      <w:numFmt w:val="bullet"/>
      <w:lvlText w:val="•"/>
      <w:lvlJc w:val="left"/>
      <w:pPr>
        <w:tabs>
          <w:tab w:val="num" w:pos="2160"/>
        </w:tabs>
        <w:ind w:left="2160" w:hanging="360"/>
      </w:pPr>
      <w:rPr>
        <w:rFonts w:ascii="Arial" w:hAnsi="Arial" w:hint="default"/>
      </w:rPr>
    </w:lvl>
    <w:lvl w:ilvl="3" w:tplc="705A8712" w:tentative="1">
      <w:start w:val="1"/>
      <w:numFmt w:val="bullet"/>
      <w:lvlText w:val="•"/>
      <w:lvlJc w:val="left"/>
      <w:pPr>
        <w:tabs>
          <w:tab w:val="num" w:pos="2880"/>
        </w:tabs>
        <w:ind w:left="2880" w:hanging="360"/>
      </w:pPr>
      <w:rPr>
        <w:rFonts w:ascii="Arial" w:hAnsi="Arial" w:hint="default"/>
      </w:rPr>
    </w:lvl>
    <w:lvl w:ilvl="4" w:tplc="3AECBFC4" w:tentative="1">
      <w:start w:val="1"/>
      <w:numFmt w:val="bullet"/>
      <w:lvlText w:val="•"/>
      <w:lvlJc w:val="left"/>
      <w:pPr>
        <w:tabs>
          <w:tab w:val="num" w:pos="3600"/>
        </w:tabs>
        <w:ind w:left="3600" w:hanging="360"/>
      </w:pPr>
      <w:rPr>
        <w:rFonts w:ascii="Arial" w:hAnsi="Arial" w:hint="default"/>
      </w:rPr>
    </w:lvl>
    <w:lvl w:ilvl="5" w:tplc="5BE6EFF8" w:tentative="1">
      <w:start w:val="1"/>
      <w:numFmt w:val="bullet"/>
      <w:lvlText w:val="•"/>
      <w:lvlJc w:val="left"/>
      <w:pPr>
        <w:tabs>
          <w:tab w:val="num" w:pos="4320"/>
        </w:tabs>
        <w:ind w:left="4320" w:hanging="360"/>
      </w:pPr>
      <w:rPr>
        <w:rFonts w:ascii="Arial" w:hAnsi="Arial" w:hint="default"/>
      </w:rPr>
    </w:lvl>
    <w:lvl w:ilvl="6" w:tplc="A3FA4C86" w:tentative="1">
      <w:start w:val="1"/>
      <w:numFmt w:val="bullet"/>
      <w:lvlText w:val="•"/>
      <w:lvlJc w:val="left"/>
      <w:pPr>
        <w:tabs>
          <w:tab w:val="num" w:pos="5040"/>
        </w:tabs>
        <w:ind w:left="5040" w:hanging="360"/>
      </w:pPr>
      <w:rPr>
        <w:rFonts w:ascii="Arial" w:hAnsi="Arial" w:hint="default"/>
      </w:rPr>
    </w:lvl>
    <w:lvl w:ilvl="7" w:tplc="10561596" w:tentative="1">
      <w:start w:val="1"/>
      <w:numFmt w:val="bullet"/>
      <w:lvlText w:val="•"/>
      <w:lvlJc w:val="left"/>
      <w:pPr>
        <w:tabs>
          <w:tab w:val="num" w:pos="5760"/>
        </w:tabs>
        <w:ind w:left="5760" w:hanging="360"/>
      </w:pPr>
      <w:rPr>
        <w:rFonts w:ascii="Arial" w:hAnsi="Arial" w:hint="default"/>
      </w:rPr>
    </w:lvl>
    <w:lvl w:ilvl="8" w:tplc="98706D1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0"/>
  </w:num>
  <w:num w:numId="4">
    <w:abstractNumId w:val="16"/>
  </w:num>
  <w:num w:numId="5">
    <w:abstractNumId w:val="7"/>
  </w:num>
  <w:num w:numId="6">
    <w:abstractNumId w:val="12"/>
  </w:num>
  <w:num w:numId="7">
    <w:abstractNumId w:val="9"/>
  </w:num>
  <w:num w:numId="8">
    <w:abstractNumId w:val="15"/>
  </w:num>
  <w:num w:numId="9">
    <w:abstractNumId w:val="10"/>
  </w:num>
  <w:num w:numId="10">
    <w:abstractNumId w:val="18"/>
  </w:num>
  <w:num w:numId="11">
    <w:abstractNumId w:val="8"/>
  </w:num>
  <w:num w:numId="12">
    <w:abstractNumId w:val="1"/>
  </w:num>
  <w:num w:numId="13">
    <w:abstractNumId w:val="3"/>
  </w:num>
  <w:num w:numId="14">
    <w:abstractNumId w:val="14"/>
  </w:num>
  <w:num w:numId="15">
    <w:abstractNumId w:val="2"/>
  </w:num>
  <w:num w:numId="16">
    <w:abstractNumId w:val="5"/>
  </w:num>
  <w:num w:numId="17">
    <w:abstractNumId w:val="4"/>
  </w:num>
  <w:num w:numId="18">
    <w:abstractNumId w:val="6"/>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4BF8"/>
    <w:rsid w:val="00004840"/>
    <w:rsid w:val="00007CEF"/>
    <w:rsid w:val="00007E2E"/>
    <w:rsid w:val="00013406"/>
    <w:rsid w:val="0001789C"/>
    <w:rsid w:val="00021610"/>
    <w:rsid w:val="0002219C"/>
    <w:rsid w:val="000246C1"/>
    <w:rsid w:val="00024A70"/>
    <w:rsid w:val="0003101B"/>
    <w:rsid w:val="00033030"/>
    <w:rsid w:val="0003346E"/>
    <w:rsid w:val="00034C64"/>
    <w:rsid w:val="000377ED"/>
    <w:rsid w:val="00041DFC"/>
    <w:rsid w:val="0004665B"/>
    <w:rsid w:val="00052E98"/>
    <w:rsid w:val="00057E6E"/>
    <w:rsid w:val="00065747"/>
    <w:rsid w:val="00067C5E"/>
    <w:rsid w:val="00071E21"/>
    <w:rsid w:val="00072019"/>
    <w:rsid w:val="00073D16"/>
    <w:rsid w:val="0007405F"/>
    <w:rsid w:val="000745FE"/>
    <w:rsid w:val="00081B91"/>
    <w:rsid w:val="00086803"/>
    <w:rsid w:val="0009025A"/>
    <w:rsid w:val="000946B8"/>
    <w:rsid w:val="00097C22"/>
    <w:rsid w:val="000A02E2"/>
    <w:rsid w:val="000A2801"/>
    <w:rsid w:val="000A3A29"/>
    <w:rsid w:val="000B22B6"/>
    <w:rsid w:val="000B2A65"/>
    <w:rsid w:val="000B705D"/>
    <w:rsid w:val="000C14B9"/>
    <w:rsid w:val="000C57E5"/>
    <w:rsid w:val="000C75F2"/>
    <w:rsid w:val="000C76AB"/>
    <w:rsid w:val="000D0DE2"/>
    <w:rsid w:val="000D1375"/>
    <w:rsid w:val="000D1C93"/>
    <w:rsid w:val="000D27CE"/>
    <w:rsid w:val="000D55BF"/>
    <w:rsid w:val="000D7E8C"/>
    <w:rsid w:val="000E09CB"/>
    <w:rsid w:val="000E14EF"/>
    <w:rsid w:val="000E2958"/>
    <w:rsid w:val="000E2C90"/>
    <w:rsid w:val="000E3149"/>
    <w:rsid w:val="000E49E5"/>
    <w:rsid w:val="000E5547"/>
    <w:rsid w:val="000E62B2"/>
    <w:rsid w:val="000E7476"/>
    <w:rsid w:val="000F3131"/>
    <w:rsid w:val="000F360A"/>
    <w:rsid w:val="000F532C"/>
    <w:rsid w:val="000F6D12"/>
    <w:rsid w:val="000F7D33"/>
    <w:rsid w:val="001001B4"/>
    <w:rsid w:val="00101130"/>
    <w:rsid w:val="001012AD"/>
    <w:rsid w:val="0010180B"/>
    <w:rsid w:val="00101D2D"/>
    <w:rsid w:val="001029AB"/>
    <w:rsid w:val="00103F68"/>
    <w:rsid w:val="001078E4"/>
    <w:rsid w:val="00107F16"/>
    <w:rsid w:val="00110103"/>
    <w:rsid w:val="00110271"/>
    <w:rsid w:val="00114BF9"/>
    <w:rsid w:val="0012009E"/>
    <w:rsid w:val="00121602"/>
    <w:rsid w:val="00121FE2"/>
    <w:rsid w:val="00124A0F"/>
    <w:rsid w:val="00124DCB"/>
    <w:rsid w:val="001258C3"/>
    <w:rsid w:val="00132E6B"/>
    <w:rsid w:val="00134C51"/>
    <w:rsid w:val="0013743E"/>
    <w:rsid w:val="001379B1"/>
    <w:rsid w:val="00137C58"/>
    <w:rsid w:val="00142184"/>
    <w:rsid w:val="001515ED"/>
    <w:rsid w:val="00152074"/>
    <w:rsid w:val="001579CF"/>
    <w:rsid w:val="00157CF3"/>
    <w:rsid w:val="001630F1"/>
    <w:rsid w:val="00177755"/>
    <w:rsid w:val="00180C81"/>
    <w:rsid w:val="00181315"/>
    <w:rsid w:val="00181488"/>
    <w:rsid w:val="0018220D"/>
    <w:rsid w:val="00182825"/>
    <w:rsid w:val="001833F2"/>
    <w:rsid w:val="001867F7"/>
    <w:rsid w:val="00193C8B"/>
    <w:rsid w:val="001979DE"/>
    <w:rsid w:val="001A2AB0"/>
    <w:rsid w:val="001A313A"/>
    <w:rsid w:val="001A3AC0"/>
    <w:rsid w:val="001A7ACD"/>
    <w:rsid w:val="001B0CBF"/>
    <w:rsid w:val="001B1087"/>
    <w:rsid w:val="001B1984"/>
    <w:rsid w:val="001B3F07"/>
    <w:rsid w:val="001B4CC1"/>
    <w:rsid w:val="001C41F6"/>
    <w:rsid w:val="001C616E"/>
    <w:rsid w:val="001D0A7D"/>
    <w:rsid w:val="001D0E10"/>
    <w:rsid w:val="001D14CD"/>
    <w:rsid w:val="001D6C60"/>
    <w:rsid w:val="001E0847"/>
    <w:rsid w:val="001E4633"/>
    <w:rsid w:val="001E613B"/>
    <w:rsid w:val="001F1036"/>
    <w:rsid w:val="001F1C1A"/>
    <w:rsid w:val="001F2F5D"/>
    <w:rsid w:val="001F4A3A"/>
    <w:rsid w:val="001F6EF4"/>
    <w:rsid w:val="00200DFC"/>
    <w:rsid w:val="00204CC8"/>
    <w:rsid w:val="002057B0"/>
    <w:rsid w:val="002113FF"/>
    <w:rsid w:val="00211A7C"/>
    <w:rsid w:val="00212A33"/>
    <w:rsid w:val="00213205"/>
    <w:rsid w:val="002149EE"/>
    <w:rsid w:val="00216286"/>
    <w:rsid w:val="0021707C"/>
    <w:rsid w:val="002211DE"/>
    <w:rsid w:val="00221C30"/>
    <w:rsid w:val="002244BD"/>
    <w:rsid w:val="0022604A"/>
    <w:rsid w:val="0023055F"/>
    <w:rsid w:val="00231EDF"/>
    <w:rsid w:val="002348E7"/>
    <w:rsid w:val="002351DC"/>
    <w:rsid w:val="00237BDD"/>
    <w:rsid w:val="00240DC8"/>
    <w:rsid w:val="00242194"/>
    <w:rsid w:val="0024551D"/>
    <w:rsid w:val="0025401A"/>
    <w:rsid w:val="00257871"/>
    <w:rsid w:val="002618F9"/>
    <w:rsid w:val="00263AF6"/>
    <w:rsid w:val="00267291"/>
    <w:rsid w:val="00274F23"/>
    <w:rsid w:val="0027565E"/>
    <w:rsid w:val="00275B72"/>
    <w:rsid w:val="002817F7"/>
    <w:rsid w:val="0028308D"/>
    <w:rsid w:val="00284E4C"/>
    <w:rsid w:val="00292171"/>
    <w:rsid w:val="00293251"/>
    <w:rsid w:val="00293FC4"/>
    <w:rsid w:val="00295DB9"/>
    <w:rsid w:val="00296C42"/>
    <w:rsid w:val="002A0135"/>
    <w:rsid w:val="002A18F8"/>
    <w:rsid w:val="002A3890"/>
    <w:rsid w:val="002A4132"/>
    <w:rsid w:val="002A7B6C"/>
    <w:rsid w:val="002B2A7B"/>
    <w:rsid w:val="002B76F4"/>
    <w:rsid w:val="002C49B3"/>
    <w:rsid w:val="002C5CE2"/>
    <w:rsid w:val="002D1C74"/>
    <w:rsid w:val="002D1E38"/>
    <w:rsid w:val="002D2B31"/>
    <w:rsid w:val="002E5D15"/>
    <w:rsid w:val="002E7F06"/>
    <w:rsid w:val="002F4F01"/>
    <w:rsid w:val="00301338"/>
    <w:rsid w:val="00303181"/>
    <w:rsid w:val="00303439"/>
    <w:rsid w:val="003036C4"/>
    <w:rsid w:val="00303E6B"/>
    <w:rsid w:val="00304193"/>
    <w:rsid w:val="00306197"/>
    <w:rsid w:val="003151D8"/>
    <w:rsid w:val="0031533F"/>
    <w:rsid w:val="00316E78"/>
    <w:rsid w:val="00322877"/>
    <w:rsid w:val="00324AF8"/>
    <w:rsid w:val="00326AE1"/>
    <w:rsid w:val="0032764D"/>
    <w:rsid w:val="003330FB"/>
    <w:rsid w:val="003364C0"/>
    <w:rsid w:val="003373BF"/>
    <w:rsid w:val="00337DFD"/>
    <w:rsid w:val="0034104B"/>
    <w:rsid w:val="0034112D"/>
    <w:rsid w:val="00346802"/>
    <w:rsid w:val="00347359"/>
    <w:rsid w:val="00350F7B"/>
    <w:rsid w:val="003526C9"/>
    <w:rsid w:val="00353727"/>
    <w:rsid w:val="003553E3"/>
    <w:rsid w:val="003617AA"/>
    <w:rsid w:val="00363C17"/>
    <w:rsid w:val="003659BF"/>
    <w:rsid w:val="0037038F"/>
    <w:rsid w:val="00377A66"/>
    <w:rsid w:val="00381D32"/>
    <w:rsid w:val="00381FFE"/>
    <w:rsid w:val="00385D22"/>
    <w:rsid w:val="00392B2D"/>
    <w:rsid w:val="00393B3C"/>
    <w:rsid w:val="0039783F"/>
    <w:rsid w:val="003A2138"/>
    <w:rsid w:val="003A765E"/>
    <w:rsid w:val="003A7C48"/>
    <w:rsid w:val="003A7EBA"/>
    <w:rsid w:val="003B05FB"/>
    <w:rsid w:val="003B5426"/>
    <w:rsid w:val="003C02D2"/>
    <w:rsid w:val="003C19BE"/>
    <w:rsid w:val="003C27FD"/>
    <w:rsid w:val="003C4705"/>
    <w:rsid w:val="003E069E"/>
    <w:rsid w:val="003E12D1"/>
    <w:rsid w:val="003E67EA"/>
    <w:rsid w:val="003E782A"/>
    <w:rsid w:val="003F1FD1"/>
    <w:rsid w:val="003F6038"/>
    <w:rsid w:val="003F7EA1"/>
    <w:rsid w:val="00401917"/>
    <w:rsid w:val="00403E05"/>
    <w:rsid w:val="004041B3"/>
    <w:rsid w:val="004068CF"/>
    <w:rsid w:val="004112C7"/>
    <w:rsid w:val="00411753"/>
    <w:rsid w:val="00414DF4"/>
    <w:rsid w:val="0041534B"/>
    <w:rsid w:val="00415F65"/>
    <w:rsid w:val="00416C02"/>
    <w:rsid w:val="004202AE"/>
    <w:rsid w:val="0042256A"/>
    <w:rsid w:val="00422B97"/>
    <w:rsid w:val="00425A31"/>
    <w:rsid w:val="00432622"/>
    <w:rsid w:val="00441A07"/>
    <w:rsid w:val="00445CE2"/>
    <w:rsid w:val="00447CD3"/>
    <w:rsid w:val="00450E70"/>
    <w:rsid w:val="00450F76"/>
    <w:rsid w:val="00455B96"/>
    <w:rsid w:val="00455EDB"/>
    <w:rsid w:val="00460603"/>
    <w:rsid w:val="00460D0F"/>
    <w:rsid w:val="00461583"/>
    <w:rsid w:val="004617DE"/>
    <w:rsid w:val="00462647"/>
    <w:rsid w:val="004638BF"/>
    <w:rsid w:val="004640F9"/>
    <w:rsid w:val="00464851"/>
    <w:rsid w:val="00465507"/>
    <w:rsid w:val="004700AC"/>
    <w:rsid w:val="0047105B"/>
    <w:rsid w:val="00475511"/>
    <w:rsid w:val="004762D7"/>
    <w:rsid w:val="00477B0A"/>
    <w:rsid w:val="0048082E"/>
    <w:rsid w:val="0048322B"/>
    <w:rsid w:val="00484B4F"/>
    <w:rsid w:val="00485009"/>
    <w:rsid w:val="004857EE"/>
    <w:rsid w:val="00487A23"/>
    <w:rsid w:val="00487F6A"/>
    <w:rsid w:val="00490377"/>
    <w:rsid w:val="0049220A"/>
    <w:rsid w:val="0049410C"/>
    <w:rsid w:val="00494331"/>
    <w:rsid w:val="004948A7"/>
    <w:rsid w:val="00496081"/>
    <w:rsid w:val="004A1582"/>
    <w:rsid w:val="004A1731"/>
    <w:rsid w:val="004A2ADC"/>
    <w:rsid w:val="004A34FD"/>
    <w:rsid w:val="004A4779"/>
    <w:rsid w:val="004A598A"/>
    <w:rsid w:val="004A64CD"/>
    <w:rsid w:val="004A7A27"/>
    <w:rsid w:val="004B1669"/>
    <w:rsid w:val="004C1900"/>
    <w:rsid w:val="004C286A"/>
    <w:rsid w:val="004C495F"/>
    <w:rsid w:val="004C5074"/>
    <w:rsid w:val="004C5398"/>
    <w:rsid w:val="004D2153"/>
    <w:rsid w:val="004D292E"/>
    <w:rsid w:val="004D32BA"/>
    <w:rsid w:val="004D3512"/>
    <w:rsid w:val="004D4E13"/>
    <w:rsid w:val="004E09C0"/>
    <w:rsid w:val="004E1C73"/>
    <w:rsid w:val="004E529F"/>
    <w:rsid w:val="004E6C46"/>
    <w:rsid w:val="004E6F38"/>
    <w:rsid w:val="004E7088"/>
    <w:rsid w:val="004F0769"/>
    <w:rsid w:val="004F13C8"/>
    <w:rsid w:val="004F16B2"/>
    <w:rsid w:val="004F1728"/>
    <w:rsid w:val="004F5CCD"/>
    <w:rsid w:val="004F62C1"/>
    <w:rsid w:val="00503FC7"/>
    <w:rsid w:val="00506071"/>
    <w:rsid w:val="00506A4C"/>
    <w:rsid w:val="0050770E"/>
    <w:rsid w:val="005147E6"/>
    <w:rsid w:val="00516D47"/>
    <w:rsid w:val="005246D2"/>
    <w:rsid w:val="00531E0D"/>
    <w:rsid w:val="005321F2"/>
    <w:rsid w:val="005330D2"/>
    <w:rsid w:val="005348BE"/>
    <w:rsid w:val="005366A8"/>
    <w:rsid w:val="005366E0"/>
    <w:rsid w:val="0053753D"/>
    <w:rsid w:val="005465BD"/>
    <w:rsid w:val="005505D8"/>
    <w:rsid w:val="0055168D"/>
    <w:rsid w:val="00560765"/>
    <w:rsid w:val="005647D4"/>
    <w:rsid w:val="005648A9"/>
    <w:rsid w:val="0057456B"/>
    <w:rsid w:val="005844F4"/>
    <w:rsid w:val="005868AB"/>
    <w:rsid w:val="005900FB"/>
    <w:rsid w:val="00591FAC"/>
    <w:rsid w:val="00593CB3"/>
    <w:rsid w:val="005A2B10"/>
    <w:rsid w:val="005A313B"/>
    <w:rsid w:val="005A6C57"/>
    <w:rsid w:val="005B1E06"/>
    <w:rsid w:val="005B3348"/>
    <w:rsid w:val="005D26C2"/>
    <w:rsid w:val="005D3452"/>
    <w:rsid w:val="005D564D"/>
    <w:rsid w:val="005E448A"/>
    <w:rsid w:val="005E4F08"/>
    <w:rsid w:val="005E5730"/>
    <w:rsid w:val="005E770F"/>
    <w:rsid w:val="005F2E74"/>
    <w:rsid w:val="005F38CB"/>
    <w:rsid w:val="006004B9"/>
    <w:rsid w:val="006006A9"/>
    <w:rsid w:val="00601414"/>
    <w:rsid w:val="00601747"/>
    <w:rsid w:val="00602424"/>
    <w:rsid w:val="00604A81"/>
    <w:rsid w:val="00611774"/>
    <w:rsid w:val="00614366"/>
    <w:rsid w:val="006178E3"/>
    <w:rsid w:val="00621F18"/>
    <w:rsid w:val="00622752"/>
    <w:rsid w:val="00623222"/>
    <w:rsid w:val="00623F0A"/>
    <w:rsid w:val="00625570"/>
    <w:rsid w:val="00630B13"/>
    <w:rsid w:val="0063286E"/>
    <w:rsid w:val="00633031"/>
    <w:rsid w:val="00634549"/>
    <w:rsid w:val="00636665"/>
    <w:rsid w:val="006415A7"/>
    <w:rsid w:val="00641698"/>
    <w:rsid w:val="00641BD7"/>
    <w:rsid w:val="00642B1C"/>
    <w:rsid w:val="00645675"/>
    <w:rsid w:val="00647CBA"/>
    <w:rsid w:val="00647D9C"/>
    <w:rsid w:val="006533DA"/>
    <w:rsid w:val="00654573"/>
    <w:rsid w:val="0065475B"/>
    <w:rsid w:val="00656C68"/>
    <w:rsid w:val="00661C12"/>
    <w:rsid w:val="00661FD7"/>
    <w:rsid w:val="00663503"/>
    <w:rsid w:val="00665ADE"/>
    <w:rsid w:val="00666772"/>
    <w:rsid w:val="00671108"/>
    <w:rsid w:val="00673B73"/>
    <w:rsid w:val="006761E0"/>
    <w:rsid w:val="00676BAE"/>
    <w:rsid w:val="00677878"/>
    <w:rsid w:val="0068225C"/>
    <w:rsid w:val="0068253B"/>
    <w:rsid w:val="00682918"/>
    <w:rsid w:val="00682A22"/>
    <w:rsid w:val="00685799"/>
    <w:rsid w:val="00686D6A"/>
    <w:rsid w:val="0068771B"/>
    <w:rsid w:val="006901CD"/>
    <w:rsid w:val="00690CDB"/>
    <w:rsid w:val="006915C7"/>
    <w:rsid w:val="00691F3A"/>
    <w:rsid w:val="0069679E"/>
    <w:rsid w:val="006967A8"/>
    <w:rsid w:val="00696A77"/>
    <w:rsid w:val="006A083D"/>
    <w:rsid w:val="006A190E"/>
    <w:rsid w:val="006A1FCA"/>
    <w:rsid w:val="006A67BA"/>
    <w:rsid w:val="006A756E"/>
    <w:rsid w:val="006A784F"/>
    <w:rsid w:val="006B1AFF"/>
    <w:rsid w:val="006B389D"/>
    <w:rsid w:val="006B42D2"/>
    <w:rsid w:val="006B4E59"/>
    <w:rsid w:val="006C268C"/>
    <w:rsid w:val="006C6F66"/>
    <w:rsid w:val="006C743A"/>
    <w:rsid w:val="006C7F26"/>
    <w:rsid w:val="006D0F33"/>
    <w:rsid w:val="006D206C"/>
    <w:rsid w:val="006D3ADB"/>
    <w:rsid w:val="006D6E9E"/>
    <w:rsid w:val="006D7781"/>
    <w:rsid w:val="006E3451"/>
    <w:rsid w:val="006E4972"/>
    <w:rsid w:val="006E5447"/>
    <w:rsid w:val="006E5CDA"/>
    <w:rsid w:val="006E7D22"/>
    <w:rsid w:val="006F0C37"/>
    <w:rsid w:val="006F1C26"/>
    <w:rsid w:val="006F3360"/>
    <w:rsid w:val="006F7F85"/>
    <w:rsid w:val="007036CB"/>
    <w:rsid w:val="00703897"/>
    <w:rsid w:val="00713D5B"/>
    <w:rsid w:val="007149F5"/>
    <w:rsid w:val="00715CE5"/>
    <w:rsid w:val="00722CF1"/>
    <w:rsid w:val="00724BD7"/>
    <w:rsid w:val="00725C8D"/>
    <w:rsid w:val="00726C9A"/>
    <w:rsid w:val="007278D9"/>
    <w:rsid w:val="0073000B"/>
    <w:rsid w:val="00730E71"/>
    <w:rsid w:val="00732D2B"/>
    <w:rsid w:val="007339CC"/>
    <w:rsid w:val="00736453"/>
    <w:rsid w:val="00736E16"/>
    <w:rsid w:val="00737179"/>
    <w:rsid w:val="00737EBF"/>
    <w:rsid w:val="007405C1"/>
    <w:rsid w:val="00741FC3"/>
    <w:rsid w:val="007420D9"/>
    <w:rsid w:val="00747283"/>
    <w:rsid w:val="00751678"/>
    <w:rsid w:val="007538F2"/>
    <w:rsid w:val="00754C16"/>
    <w:rsid w:val="00755355"/>
    <w:rsid w:val="00760E02"/>
    <w:rsid w:val="007625BB"/>
    <w:rsid w:val="00764212"/>
    <w:rsid w:val="007642E1"/>
    <w:rsid w:val="00771E91"/>
    <w:rsid w:val="007734A4"/>
    <w:rsid w:val="00777B53"/>
    <w:rsid w:val="00777B9C"/>
    <w:rsid w:val="00777DAF"/>
    <w:rsid w:val="007805F5"/>
    <w:rsid w:val="00783038"/>
    <w:rsid w:val="00783E64"/>
    <w:rsid w:val="00786B52"/>
    <w:rsid w:val="00790BA7"/>
    <w:rsid w:val="007937F2"/>
    <w:rsid w:val="00794448"/>
    <w:rsid w:val="00794A3E"/>
    <w:rsid w:val="007975F3"/>
    <w:rsid w:val="007A1B1E"/>
    <w:rsid w:val="007A1BD1"/>
    <w:rsid w:val="007A254D"/>
    <w:rsid w:val="007A4895"/>
    <w:rsid w:val="007A60BC"/>
    <w:rsid w:val="007A6352"/>
    <w:rsid w:val="007A65F9"/>
    <w:rsid w:val="007A6E24"/>
    <w:rsid w:val="007B0073"/>
    <w:rsid w:val="007B04A6"/>
    <w:rsid w:val="007B3579"/>
    <w:rsid w:val="007C135A"/>
    <w:rsid w:val="007C2174"/>
    <w:rsid w:val="007C23E0"/>
    <w:rsid w:val="007C2533"/>
    <w:rsid w:val="007C5D46"/>
    <w:rsid w:val="007C65A6"/>
    <w:rsid w:val="007D3D92"/>
    <w:rsid w:val="007D40C9"/>
    <w:rsid w:val="007D5B92"/>
    <w:rsid w:val="007E0CE5"/>
    <w:rsid w:val="007E51EC"/>
    <w:rsid w:val="007E529F"/>
    <w:rsid w:val="007E53B3"/>
    <w:rsid w:val="007E5600"/>
    <w:rsid w:val="007E5830"/>
    <w:rsid w:val="007F3371"/>
    <w:rsid w:val="007F3D45"/>
    <w:rsid w:val="0080262A"/>
    <w:rsid w:val="00803400"/>
    <w:rsid w:val="008035CC"/>
    <w:rsid w:val="00803AAB"/>
    <w:rsid w:val="0080444A"/>
    <w:rsid w:val="008074F3"/>
    <w:rsid w:val="008102F8"/>
    <w:rsid w:val="00810786"/>
    <w:rsid w:val="00814055"/>
    <w:rsid w:val="00815763"/>
    <w:rsid w:val="00815D01"/>
    <w:rsid w:val="00820612"/>
    <w:rsid w:val="00824865"/>
    <w:rsid w:val="00830134"/>
    <w:rsid w:val="00831C1D"/>
    <w:rsid w:val="00832253"/>
    <w:rsid w:val="00832823"/>
    <w:rsid w:val="00833024"/>
    <w:rsid w:val="0083362E"/>
    <w:rsid w:val="008402E6"/>
    <w:rsid w:val="00840D91"/>
    <w:rsid w:val="008467EC"/>
    <w:rsid w:val="00850090"/>
    <w:rsid w:val="0085011D"/>
    <w:rsid w:val="008503E6"/>
    <w:rsid w:val="008508ED"/>
    <w:rsid w:val="00856F61"/>
    <w:rsid w:val="008634CB"/>
    <w:rsid w:val="00863514"/>
    <w:rsid w:val="008643DF"/>
    <w:rsid w:val="008646A9"/>
    <w:rsid w:val="00875313"/>
    <w:rsid w:val="00877CEE"/>
    <w:rsid w:val="008814D1"/>
    <w:rsid w:val="00881B55"/>
    <w:rsid w:val="008848A8"/>
    <w:rsid w:val="008860B0"/>
    <w:rsid w:val="008910D4"/>
    <w:rsid w:val="008934FB"/>
    <w:rsid w:val="008940C7"/>
    <w:rsid w:val="00894CE8"/>
    <w:rsid w:val="008959C3"/>
    <w:rsid w:val="008A1DD1"/>
    <w:rsid w:val="008A2950"/>
    <w:rsid w:val="008A580E"/>
    <w:rsid w:val="008A7CC8"/>
    <w:rsid w:val="008B09B7"/>
    <w:rsid w:val="008C1891"/>
    <w:rsid w:val="008C767D"/>
    <w:rsid w:val="008D03AF"/>
    <w:rsid w:val="008D2EF2"/>
    <w:rsid w:val="008E240E"/>
    <w:rsid w:val="008E2AEA"/>
    <w:rsid w:val="008E550C"/>
    <w:rsid w:val="008E6B7B"/>
    <w:rsid w:val="008E7198"/>
    <w:rsid w:val="008F061B"/>
    <w:rsid w:val="008F16FD"/>
    <w:rsid w:val="008F2021"/>
    <w:rsid w:val="008F3F3A"/>
    <w:rsid w:val="008F63BB"/>
    <w:rsid w:val="0090097F"/>
    <w:rsid w:val="00900DBD"/>
    <w:rsid w:val="00902CAC"/>
    <w:rsid w:val="00903047"/>
    <w:rsid w:val="00906FB2"/>
    <w:rsid w:val="009102E5"/>
    <w:rsid w:val="009104F1"/>
    <w:rsid w:val="00912876"/>
    <w:rsid w:val="00912AD1"/>
    <w:rsid w:val="009156EA"/>
    <w:rsid w:val="00923A6A"/>
    <w:rsid w:val="00926BBB"/>
    <w:rsid w:val="009303D9"/>
    <w:rsid w:val="00930A0E"/>
    <w:rsid w:val="00930C23"/>
    <w:rsid w:val="00931206"/>
    <w:rsid w:val="009320AD"/>
    <w:rsid w:val="00937E5C"/>
    <w:rsid w:val="00941AA2"/>
    <w:rsid w:val="00951018"/>
    <w:rsid w:val="00953285"/>
    <w:rsid w:val="00953B5E"/>
    <w:rsid w:val="00955BAF"/>
    <w:rsid w:val="0096093D"/>
    <w:rsid w:val="00962A82"/>
    <w:rsid w:val="0096391D"/>
    <w:rsid w:val="0096441C"/>
    <w:rsid w:val="00965056"/>
    <w:rsid w:val="00967F70"/>
    <w:rsid w:val="00970583"/>
    <w:rsid w:val="00971885"/>
    <w:rsid w:val="00972E49"/>
    <w:rsid w:val="00974113"/>
    <w:rsid w:val="0097495E"/>
    <w:rsid w:val="00975203"/>
    <w:rsid w:val="00980224"/>
    <w:rsid w:val="0098051C"/>
    <w:rsid w:val="00987320"/>
    <w:rsid w:val="00993042"/>
    <w:rsid w:val="009A38D4"/>
    <w:rsid w:val="009A78D8"/>
    <w:rsid w:val="009B15FD"/>
    <w:rsid w:val="009B1790"/>
    <w:rsid w:val="009B4BF8"/>
    <w:rsid w:val="009C2DBF"/>
    <w:rsid w:val="009C3CE2"/>
    <w:rsid w:val="009C3DCF"/>
    <w:rsid w:val="009C3EF2"/>
    <w:rsid w:val="009D0176"/>
    <w:rsid w:val="009D2E44"/>
    <w:rsid w:val="009D46F2"/>
    <w:rsid w:val="009D4B68"/>
    <w:rsid w:val="009D52E1"/>
    <w:rsid w:val="009D686F"/>
    <w:rsid w:val="009D7053"/>
    <w:rsid w:val="009D7774"/>
    <w:rsid w:val="009D7B1A"/>
    <w:rsid w:val="009E0080"/>
    <w:rsid w:val="009E362D"/>
    <w:rsid w:val="009F0183"/>
    <w:rsid w:val="009F1E8B"/>
    <w:rsid w:val="00A02808"/>
    <w:rsid w:val="00A05D9C"/>
    <w:rsid w:val="00A0695C"/>
    <w:rsid w:val="00A07299"/>
    <w:rsid w:val="00A116CD"/>
    <w:rsid w:val="00A1269D"/>
    <w:rsid w:val="00A12CF4"/>
    <w:rsid w:val="00A14A01"/>
    <w:rsid w:val="00A15AF1"/>
    <w:rsid w:val="00A1639B"/>
    <w:rsid w:val="00A2084E"/>
    <w:rsid w:val="00A25ED1"/>
    <w:rsid w:val="00A27811"/>
    <w:rsid w:val="00A456AF"/>
    <w:rsid w:val="00A46A8C"/>
    <w:rsid w:val="00A47029"/>
    <w:rsid w:val="00A526CC"/>
    <w:rsid w:val="00A539D5"/>
    <w:rsid w:val="00A543AF"/>
    <w:rsid w:val="00A605CB"/>
    <w:rsid w:val="00A644AD"/>
    <w:rsid w:val="00A64762"/>
    <w:rsid w:val="00A655D9"/>
    <w:rsid w:val="00A77909"/>
    <w:rsid w:val="00A82783"/>
    <w:rsid w:val="00A8400B"/>
    <w:rsid w:val="00A84C39"/>
    <w:rsid w:val="00A859E2"/>
    <w:rsid w:val="00A87F3D"/>
    <w:rsid w:val="00A92286"/>
    <w:rsid w:val="00A930E5"/>
    <w:rsid w:val="00A945E2"/>
    <w:rsid w:val="00A94FED"/>
    <w:rsid w:val="00A96415"/>
    <w:rsid w:val="00A97D71"/>
    <w:rsid w:val="00AA2BE5"/>
    <w:rsid w:val="00AA36BC"/>
    <w:rsid w:val="00AA64D3"/>
    <w:rsid w:val="00AA6A43"/>
    <w:rsid w:val="00AA6F4D"/>
    <w:rsid w:val="00AB3240"/>
    <w:rsid w:val="00AB57FD"/>
    <w:rsid w:val="00AB6B13"/>
    <w:rsid w:val="00AB6B3B"/>
    <w:rsid w:val="00AB7A20"/>
    <w:rsid w:val="00AC035D"/>
    <w:rsid w:val="00AC295D"/>
    <w:rsid w:val="00AC752C"/>
    <w:rsid w:val="00AD03B6"/>
    <w:rsid w:val="00AD08E9"/>
    <w:rsid w:val="00AD2ADD"/>
    <w:rsid w:val="00AD2EE0"/>
    <w:rsid w:val="00AD300C"/>
    <w:rsid w:val="00AD6FFE"/>
    <w:rsid w:val="00AE071B"/>
    <w:rsid w:val="00AE0A3A"/>
    <w:rsid w:val="00AE2A51"/>
    <w:rsid w:val="00AE4EB4"/>
    <w:rsid w:val="00AE6679"/>
    <w:rsid w:val="00AF10C0"/>
    <w:rsid w:val="00AF1A6A"/>
    <w:rsid w:val="00AF4AC0"/>
    <w:rsid w:val="00AF71A9"/>
    <w:rsid w:val="00B01251"/>
    <w:rsid w:val="00B025D5"/>
    <w:rsid w:val="00B15232"/>
    <w:rsid w:val="00B154AF"/>
    <w:rsid w:val="00B17D48"/>
    <w:rsid w:val="00B2371B"/>
    <w:rsid w:val="00B26C22"/>
    <w:rsid w:val="00B31B94"/>
    <w:rsid w:val="00B359D0"/>
    <w:rsid w:val="00B4077B"/>
    <w:rsid w:val="00B426E6"/>
    <w:rsid w:val="00B50599"/>
    <w:rsid w:val="00B53FC1"/>
    <w:rsid w:val="00B55A05"/>
    <w:rsid w:val="00B606B2"/>
    <w:rsid w:val="00B61CE4"/>
    <w:rsid w:val="00B62129"/>
    <w:rsid w:val="00B64D26"/>
    <w:rsid w:val="00B661C4"/>
    <w:rsid w:val="00B71C4F"/>
    <w:rsid w:val="00B71CC7"/>
    <w:rsid w:val="00B74B05"/>
    <w:rsid w:val="00B764A6"/>
    <w:rsid w:val="00B81850"/>
    <w:rsid w:val="00B820B5"/>
    <w:rsid w:val="00B82C63"/>
    <w:rsid w:val="00B82F92"/>
    <w:rsid w:val="00B85018"/>
    <w:rsid w:val="00B87D4F"/>
    <w:rsid w:val="00B91B22"/>
    <w:rsid w:val="00B92E74"/>
    <w:rsid w:val="00B94D37"/>
    <w:rsid w:val="00B96DA9"/>
    <w:rsid w:val="00BA4F8E"/>
    <w:rsid w:val="00BA5392"/>
    <w:rsid w:val="00BA5DAD"/>
    <w:rsid w:val="00BA6DCC"/>
    <w:rsid w:val="00BB4077"/>
    <w:rsid w:val="00BB45B7"/>
    <w:rsid w:val="00BB75F7"/>
    <w:rsid w:val="00BC0C75"/>
    <w:rsid w:val="00BC4A96"/>
    <w:rsid w:val="00BD0BD2"/>
    <w:rsid w:val="00BD1759"/>
    <w:rsid w:val="00BD1B45"/>
    <w:rsid w:val="00BD20DC"/>
    <w:rsid w:val="00BD29A3"/>
    <w:rsid w:val="00BD5457"/>
    <w:rsid w:val="00BE5679"/>
    <w:rsid w:val="00BE66F6"/>
    <w:rsid w:val="00BE6EF3"/>
    <w:rsid w:val="00BE7DF0"/>
    <w:rsid w:val="00BF395F"/>
    <w:rsid w:val="00BF49E7"/>
    <w:rsid w:val="00BF4B50"/>
    <w:rsid w:val="00BF5CB6"/>
    <w:rsid w:val="00BF7D97"/>
    <w:rsid w:val="00C02D64"/>
    <w:rsid w:val="00C05305"/>
    <w:rsid w:val="00C111C5"/>
    <w:rsid w:val="00C14946"/>
    <w:rsid w:val="00C1527C"/>
    <w:rsid w:val="00C173AE"/>
    <w:rsid w:val="00C21054"/>
    <w:rsid w:val="00C23665"/>
    <w:rsid w:val="00C24257"/>
    <w:rsid w:val="00C32EDB"/>
    <w:rsid w:val="00C34657"/>
    <w:rsid w:val="00C34FEF"/>
    <w:rsid w:val="00C37827"/>
    <w:rsid w:val="00C37CF3"/>
    <w:rsid w:val="00C404B8"/>
    <w:rsid w:val="00C41165"/>
    <w:rsid w:val="00C424DA"/>
    <w:rsid w:val="00C429A4"/>
    <w:rsid w:val="00C44947"/>
    <w:rsid w:val="00C51140"/>
    <w:rsid w:val="00C51579"/>
    <w:rsid w:val="00C51635"/>
    <w:rsid w:val="00C5422C"/>
    <w:rsid w:val="00C54625"/>
    <w:rsid w:val="00C55EF3"/>
    <w:rsid w:val="00C56EE0"/>
    <w:rsid w:val="00C60925"/>
    <w:rsid w:val="00C60A87"/>
    <w:rsid w:val="00C61B0C"/>
    <w:rsid w:val="00C62EBE"/>
    <w:rsid w:val="00C62F71"/>
    <w:rsid w:val="00C63D9F"/>
    <w:rsid w:val="00C6456C"/>
    <w:rsid w:val="00C6628B"/>
    <w:rsid w:val="00C66F38"/>
    <w:rsid w:val="00C7290A"/>
    <w:rsid w:val="00C82579"/>
    <w:rsid w:val="00C8439C"/>
    <w:rsid w:val="00C855E8"/>
    <w:rsid w:val="00C85CDE"/>
    <w:rsid w:val="00C86442"/>
    <w:rsid w:val="00C8695E"/>
    <w:rsid w:val="00C934C6"/>
    <w:rsid w:val="00C97F25"/>
    <w:rsid w:val="00CA0A89"/>
    <w:rsid w:val="00CA106A"/>
    <w:rsid w:val="00CA16B9"/>
    <w:rsid w:val="00CA3056"/>
    <w:rsid w:val="00CA378B"/>
    <w:rsid w:val="00CA3876"/>
    <w:rsid w:val="00CA3F12"/>
    <w:rsid w:val="00CA5D97"/>
    <w:rsid w:val="00CB145F"/>
    <w:rsid w:val="00CB4A0E"/>
    <w:rsid w:val="00CB61E0"/>
    <w:rsid w:val="00CB689C"/>
    <w:rsid w:val="00CC0241"/>
    <w:rsid w:val="00CC17D9"/>
    <w:rsid w:val="00CC5396"/>
    <w:rsid w:val="00CC67D8"/>
    <w:rsid w:val="00CD1C5D"/>
    <w:rsid w:val="00CD3E3C"/>
    <w:rsid w:val="00CD5774"/>
    <w:rsid w:val="00CD6641"/>
    <w:rsid w:val="00CE1A46"/>
    <w:rsid w:val="00CE40C2"/>
    <w:rsid w:val="00CE681A"/>
    <w:rsid w:val="00CF1387"/>
    <w:rsid w:val="00CF54E8"/>
    <w:rsid w:val="00CF654F"/>
    <w:rsid w:val="00CF6792"/>
    <w:rsid w:val="00CF688D"/>
    <w:rsid w:val="00D00C59"/>
    <w:rsid w:val="00D040DB"/>
    <w:rsid w:val="00D07DF9"/>
    <w:rsid w:val="00D11266"/>
    <w:rsid w:val="00D14DCC"/>
    <w:rsid w:val="00D155D9"/>
    <w:rsid w:val="00D15AE7"/>
    <w:rsid w:val="00D22A5C"/>
    <w:rsid w:val="00D30ACC"/>
    <w:rsid w:val="00D3232E"/>
    <w:rsid w:val="00D35691"/>
    <w:rsid w:val="00D365DD"/>
    <w:rsid w:val="00D36B15"/>
    <w:rsid w:val="00D4036F"/>
    <w:rsid w:val="00D4062C"/>
    <w:rsid w:val="00D45807"/>
    <w:rsid w:val="00D477EF"/>
    <w:rsid w:val="00D50087"/>
    <w:rsid w:val="00D506A3"/>
    <w:rsid w:val="00D518F6"/>
    <w:rsid w:val="00D57D54"/>
    <w:rsid w:val="00D6078A"/>
    <w:rsid w:val="00D67AF1"/>
    <w:rsid w:val="00D67EEC"/>
    <w:rsid w:val="00D75667"/>
    <w:rsid w:val="00D757F8"/>
    <w:rsid w:val="00D80DE4"/>
    <w:rsid w:val="00D8203C"/>
    <w:rsid w:val="00D82421"/>
    <w:rsid w:val="00D84251"/>
    <w:rsid w:val="00D85677"/>
    <w:rsid w:val="00D86B2C"/>
    <w:rsid w:val="00D92283"/>
    <w:rsid w:val="00D93898"/>
    <w:rsid w:val="00D94E0B"/>
    <w:rsid w:val="00DA05D5"/>
    <w:rsid w:val="00DA1C6C"/>
    <w:rsid w:val="00DA2745"/>
    <w:rsid w:val="00DA2B4C"/>
    <w:rsid w:val="00DA71AB"/>
    <w:rsid w:val="00DB0857"/>
    <w:rsid w:val="00DB4508"/>
    <w:rsid w:val="00DC0362"/>
    <w:rsid w:val="00DC2068"/>
    <w:rsid w:val="00DC7BD7"/>
    <w:rsid w:val="00DD0741"/>
    <w:rsid w:val="00DD0927"/>
    <w:rsid w:val="00DD1182"/>
    <w:rsid w:val="00DD160F"/>
    <w:rsid w:val="00DD2C02"/>
    <w:rsid w:val="00DD3076"/>
    <w:rsid w:val="00DD3A1C"/>
    <w:rsid w:val="00DE0AE0"/>
    <w:rsid w:val="00DE2D79"/>
    <w:rsid w:val="00DF13F9"/>
    <w:rsid w:val="00DF2B41"/>
    <w:rsid w:val="00DF4283"/>
    <w:rsid w:val="00E004CF"/>
    <w:rsid w:val="00E016C5"/>
    <w:rsid w:val="00E01B8E"/>
    <w:rsid w:val="00E02BFF"/>
    <w:rsid w:val="00E04475"/>
    <w:rsid w:val="00E06D93"/>
    <w:rsid w:val="00E0770D"/>
    <w:rsid w:val="00E13575"/>
    <w:rsid w:val="00E14444"/>
    <w:rsid w:val="00E1463C"/>
    <w:rsid w:val="00E14F44"/>
    <w:rsid w:val="00E204A3"/>
    <w:rsid w:val="00E31929"/>
    <w:rsid w:val="00E33272"/>
    <w:rsid w:val="00E33B6E"/>
    <w:rsid w:val="00E33F35"/>
    <w:rsid w:val="00E34011"/>
    <w:rsid w:val="00E347C2"/>
    <w:rsid w:val="00E351D3"/>
    <w:rsid w:val="00E37EF2"/>
    <w:rsid w:val="00E403F2"/>
    <w:rsid w:val="00E40474"/>
    <w:rsid w:val="00E44370"/>
    <w:rsid w:val="00E51AD1"/>
    <w:rsid w:val="00E53CAE"/>
    <w:rsid w:val="00E555C1"/>
    <w:rsid w:val="00E55CB1"/>
    <w:rsid w:val="00E56B87"/>
    <w:rsid w:val="00E578B1"/>
    <w:rsid w:val="00E62D00"/>
    <w:rsid w:val="00E65869"/>
    <w:rsid w:val="00E65888"/>
    <w:rsid w:val="00E6766F"/>
    <w:rsid w:val="00E71B75"/>
    <w:rsid w:val="00E71C7F"/>
    <w:rsid w:val="00E752CB"/>
    <w:rsid w:val="00E7605E"/>
    <w:rsid w:val="00E81B28"/>
    <w:rsid w:val="00E82977"/>
    <w:rsid w:val="00E87E70"/>
    <w:rsid w:val="00E91398"/>
    <w:rsid w:val="00E92CDE"/>
    <w:rsid w:val="00E94376"/>
    <w:rsid w:val="00EA0189"/>
    <w:rsid w:val="00EA0367"/>
    <w:rsid w:val="00EA4F57"/>
    <w:rsid w:val="00EA635B"/>
    <w:rsid w:val="00EA7F3C"/>
    <w:rsid w:val="00EB13A3"/>
    <w:rsid w:val="00EB72E7"/>
    <w:rsid w:val="00EB7D93"/>
    <w:rsid w:val="00EC093F"/>
    <w:rsid w:val="00EC0B22"/>
    <w:rsid w:val="00EC0CF8"/>
    <w:rsid w:val="00EC24E3"/>
    <w:rsid w:val="00EC2593"/>
    <w:rsid w:val="00EC34F2"/>
    <w:rsid w:val="00EC58F0"/>
    <w:rsid w:val="00ED0317"/>
    <w:rsid w:val="00ED3B01"/>
    <w:rsid w:val="00EE4936"/>
    <w:rsid w:val="00EE4CFC"/>
    <w:rsid w:val="00EE6036"/>
    <w:rsid w:val="00EE7EC6"/>
    <w:rsid w:val="00EF5366"/>
    <w:rsid w:val="00EF7838"/>
    <w:rsid w:val="00F00DC5"/>
    <w:rsid w:val="00F01494"/>
    <w:rsid w:val="00F06D50"/>
    <w:rsid w:val="00F06F82"/>
    <w:rsid w:val="00F11C98"/>
    <w:rsid w:val="00F120BF"/>
    <w:rsid w:val="00F1545F"/>
    <w:rsid w:val="00F23B28"/>
    <w:rsid w:val="00F23FE9"/>
    <w:rsid w:val="00F250C1"/>
    <w:rsid w:val="00F32B6A"/>
    <w:rsid w:val="00F34025"/>
    <w:rsid w:val="00F34624"/>
    <w:rsid w:val="00F34821"/>
    <w:rsid w:val="00F3571F"/>
    <w:rsid w:val="00F3578B"/>
    <w:rsid w:val="00F374F5"/>
    <w:rsid w:val="00F426AD"/>
    <w:rsid w:val="00F437C1"/>
    <w:rsid w:val="00F47FBB"/>
    <w:rsid w:val="00F509D7"/>
    <w:rsid w:val="00F51945"/>
    <w:rsid w:val="00F51C68"/>
    <w:rsid w:val="00F55F71"/>
    <w:rsid w:val="00F62ED8"/>
    <w:rsid w:val="00F65550"/>
    <w:rsid w:val="00F70ED1"/>
    <w:rsid w:val="00F72411"/>
    <w:rsid w:val="00F73230"/>
    <w:rsid w:val="00F73CF7"/>
    <w:rsid w:val="00F74D1C"/>
    <w:rsid w:val="00F8256E"/>
    <w:rsid w:val="00F82607"/>
    <w:rsid w:val="00F82F58"/>
    <w:rsid w:val="00F83327"/>
    <w:rsid w:val="00F83DE2"/>
    <w:rsid w:val="00F86333"/>
    <w:rsid w:val="00F86B4A"/>
    <w:rsid w:val="00F871F2"/>
    <w:rsid w:val="00F9059A"/>
    <w:rsid w:val="00F9110B"/>
    <w:rsid w:val="00F92326"/>
    <w:rsid w:val="00F97B0D"/>
    <w:rsid w:val="00FA3CC4"/>
    <w:rsid w:val="00FA4BFE"/>
    <w:rsid w:val="00FA6565"/>
    <w:rsid w:val="00FB0B36"/>
    <w:rsid w:val="00FB2399"/>
    <w:rsid w:val="00FB2561"/>
    <w:rsid w:val="00FB3838"/>
    <w:rsid w:val="00FB6B3E"/>
    <w:rsid w:val="00FB7079"/>
    <w:rsid w:val="00FB7538"/>
    <w:rsid w:val="00FC6402"/>
    <w:rsid w:val="00FD2443"/>
    <w:rsid w:val="00FE02BF"/>
    <w:rsid w:val="00FE28B3"/>
    <w:rsid w:val="00FE457D"/>
    <w:rsid w:val="00FE51CB"/>
    <w:rsid w:val="00FE7248"/>
    <w:rsid w:val="00FF213A"/>
    <w:rsid w:val="00FF24AE"/>
    <w:rsid w:val="00FF26ED"/>
    <w:rsid w:val="00FF482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2D0FEF"/>
  <w15:docId w15:val="{B6CA9974-928F-4EBD-A2C6-2509A290A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2129"/>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
    <w:next w:val="a"/>
    <w:link w:val="1Char"/>
    <w:uiPriority w:val="9"/>
    <w:qFormat/>
    <w:rsid w:val="00B62129"/>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H2,h2,Head2A,2,UNDERRUBRIK 1-2,DO NOT USE_h2,h21,Heading 2 Char,H2 Char,h2 Char,标题 2"/>
    <w:basedOn w:val="a"/>
    <w:next w:val="a"/>
    <w:link w:val="2Char"/>
    <w:uiPriority w:val="9"/>
    <w:qFormat/>
    <w:rsid w:val="007036CB"/>
    <w:pPr>
      <w:keepNext/>
      <w:widowControl w:val="0"/>
      <w:tabs>
        <w:tab w:val="num" w:pos="576"/>
      </w:tabs>
      <w:spacing w:before="240" w:after="60" w:line="240" w:lineRule="auto"/>
      <w:ind w:left="576" w:hanging="576"/>
      <w:jc w:val="left"/>
      <w:outlineLvl w:val="1"/>
    </w:pPr>
    <w:rPr>
      <w:rFonts w:ascii="Arial" w:eastAsia="바탕"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7036CB"/>
    <w:pPr>
      <w:keepNext/>
      <w:tabs>
        <w:tab w:val="num" w:pos="720"/>
      </w:tabs>
      <w:spacing w:before="240" w:after="60" w:line="240" w:lineRule="auto"/>
      <w:ind w:left="720" w:hanging="720"/>
      <w:jc w:val="left"/>
      <w:outlineLvl w:val="2"/>
    </w:pPr>
    <w:rPr>
      <w:rFonts w:ascii="Arial" w:eastAsia="바탕"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
    <w:basedOn w:val="3"/>
    <w:next w:val="a"/>
    <w:link w:val="4Char"/>
    <w:uiPriority w:val="9"/>
    <w:qFormat/>
    <w:rsid w:val="007036CB"/>
    <w:pPr>
      <w:tabs>
        <w:tab w:val="clear" w:pos="720"/>
        <w:tab w:val="num" w:pos="864"/>
      </w:tabs>
      <w:ind w:left="864" w:hanging="864"/>
      <w:outlineLvl w:val="3"/>
    </w:pPr>
    <w:rPr>
      <w:i/>
    </w:rPr>
  </w:style>
  <w:style w:type="paragraph" w:styleId="5">
    <w:name w:val="heading 5"/>
    <w:basedOn w:val="4"/>
    <w:next w:val="a"/>
    <w:link w:val="5Char"/>
    <w:uiPriority w:val="9"/>
    <w:qFormat/>
    <w:rsid w:val="007036CB"/>
    <w:pPr>
      <w:tabs>
        <w:tab w:val="clear" w:pos="864"/>
        <w:tab w:val="num" w:pos="1008"/>
      </w:tabs>
      <w:ind w:left="1008" w:hanging="1008"/>
      <w:outlineLvl w:val="4"/>
    </w:pPr>
    <w:rPr>
      <w:bCs w:val="0"/>
      <w:i w:val="0"/>
      <w:iCs/>
      <w:sz w:val="18"/>
    </w:rPr>
  </w:style>
  <w:style w:type="paragraph" w:styleId="6">
    <w:name w:val="heading 6"/>
    <w:basedOn w:val="a"/>
    <w:next w:val="a"/>
    <w:link w:val="6Char"/>
    <w:uiPriority w:val="9"/>
    <w:qFormat/>
    <w:rsid w:val="007036CB"/>
    <w:pPr>
      <w:tabs>
        <w:tab w:val="num" w:pos="1152"/>
      </w:tabs>
      <w:spacing w:before="240" w:after="60" w:line="240" w:lineRule="auto"/>
      <w:ind w:left="1152" w:hanging="1152"/>
      <w:jc w:val="left"/>
      <w:outlineLvl w:val="5"/>
    </w:pPr>
    <w:rPr>
      <w:rFonts w:eastAsia="바탕"/>
      <w:b/>
      <w:bCs/>
      <w:sz w:val="22"/>
      <w:szCs w:val="22"/>
      <w:lang w:eastAsia="x-none"/>
    </w:rPr>
  </w:style>
  <w:style w:type="paragraph" w:styleId="7">
    <w:name w:val="heading 7"/>
    <w:basedOn w:val="a"/>
    <w:next w:val="a"/>
    <w:link w:val="7Char"/>
    <w:uiPriority w:val="9"/>
    <w:qFormat/>
    <w:rsid w:val="007036CB"/>
    <w:pPr>
      <w:tabs>
        <w:tab w:val="num" w:pos="1296"/>
      </w:tabs>
      <w:spacing w:before="240" w:after="60" w:line="240" w:lineRule="auto"/>
      <w:ind w:left="1296" w:hanging="1296"/>
      <w:jc w:val="left"/>
      <w:outlineLvl w:val="6"/>
    </w:pPr>
    <w:rPr>
      <w:rFonts w:eastAsia="바탕"/>
      <w:sz w:val="24"/>
      <w:szCs w:val="24"/>
      <w:lang w:eastAsia="x-none"/>
    </w:rPr>
  </w:style>
  <w:style w:type="paragraph" w:styleId="8">
    <w:name w:val="heading 8"/>
    <w:basedOn w:val="a"/>
    <w:next w:val="a"/>
    <w:link w:val="8Char"/>
    <w:uiPriority w:val="9"/>
    <w:qFormat/>
    <w:rsid w:val="007036CB"/>
    <w:pPr>
      <w:tabs>
        <w:tab w:val="num" w:pos="1440"/>
      </w:tabs>
      <w:spacing w:before="240" w:after="60" w:line="240" w:lineRule="auto"/>
      <w:ind w:left="1440" w:hanging="1440"/>
      <w:jc w:val="left"/>
      <w:outlineLvl w:val="7"/>
    </w:pPr>
    <w:rPr>
      <w:rFonts w:eastAsia="바탕"/>
      <w:i/>
      <w:iCs/>
      <w:sz w:val="24"/>
      <w:szCs w:val="24"/>
      <w:lang w:eastAsia="x-none"/>
    </w:rPr>
  </w:style>
  <w:style w:type="paragraph" w:styleId="9">
    <w:name w:val="heading 9"/>
    <w:basedOn w:val="a"/>
    <w:next w:val="a"/>
    <w:link w:val="9Char"/>
    <w:uiPriority w:val="9"/>
    <w:qFormat/>
    <w:rsid w:val="007036CB"/>
    <w:pPr>
      <w:tabs>
        <w:tab w:val="num" w:pos="1584"/>
      </w:tabs>
      <w:spacing w:before="240" w:after="60" w:line="240" w:lineRule="auto"/>
      <w:ind w:left="1584" w:hanging="1584"/>
      <w:jc w:val="left"/>
      <w:outlineLvl w:val="8"/>
    </w:pPr>
    <w:rPr>
      <w:rFonts w:ascii="Arial" w:eastAsia="바탕"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62129"/>
    <w:pPr>
      <w:tabs>
        <w:tab w:val="center" w:pos="4513"/>
        <w:tab w:val="right" w:pos="9026"/>
      </w:tabs>
      <w:snapToGrid w:val="0"/>
    </w:pPr>
  </w:style>
  <w:style w:type="character" w:customStyle="1" w:styleId="Char">
    <w:name w:val="머리글 Char"/>
    <w:basedOn w:val="a0"/>
    <w:link w:val="a3"/>
    <w:uiPriority w:val="99"/>
    <w:rsid w:val="00B62129"/>
  </w:style>
  <w:style w:type="paragraph" w:styleId="a4">
    <w:name w:val="footer"/>
    <w:basedOn w:val="a"/>
    <w:link w:val="Char0"/>
    <w:uiPriority w:val="99"/>
    <w:unhideWhenUsed/>
    <w:rsid w:val="00B62129"/>
    <w:pPr>
      <w:tabs>
        <w:tab w:val="center" w:pos="4513"/>
        <w:tab w:val="right" w:pos="9026"/>
      </w:tabs>
      <w:snapToGrid w:val="0"/>
    </w:pPr>
  </w:style>
  <w:style w:type="character" w:customStyle="1" w:styleId="Char0">
    <w:name w:val="바닥글 Char"/>
    <w:basedOn w:val="a0"/>
    <w:link w:val="a4"/>
    <w:uiPriority w:val="99"/>
    <w:rsid w:val="00B62129"/>
  </w:style>
  <w:style w:type="character" w:styleId="a5">
    <w:name w:val="Placeholder Text"/>
    <w:basedOn w:val="a0"/>
    <w:uiPriority w:val="99"/>
    <w:semiHidden/>
    <w:rsid w:val="00B62129"/>
    <w:rPr>
      <w:color w:val="808080"/>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B62129"/>
    <w:rPr>
      <w:rFonts w:ascii="Arial" w:eastAsia="MS Gothic" w:hAnsi="Arial" w:cs="Times New Roman"/>
      <w:kern w:val="28"/>
      <w:sz w:val="28"/>
      <w:szCs w:val="20"/>
      <w:lang w:val="en-GB" w:eastAsia="ja-JP"/>
    </w:rPr>
  </w:style>
  <w:style w:type="paragraph" w:styleId="a6">
    <w:name w:val="List Paragraph"/>
    <w:basedOn w:val="a"/>
    <w:uiPriority w:val="34"/>
    <w:qFormat/>
    <w:rsid w:val="00B62129"/>
    <w:pPr>
      <w:wordWrap w:val="0"/>
      <w:autoSpaceDE w:val="0"/>
      <w:autoSpaceDN w:val="0"/>
      <w:spacing w:after="0"/>
      <w:ind w:leftChars="400" w:left="800"/>
    </w:pPr>
    <w:rPr>
      <w:rFonts w:ascii="바탕" w:eastAsia="바탕" w:hAnsi="바탕" w:cs="굴림"/>
      <w:lang w:val="en-US" w:eastAsia="ko-KR"/>
    </w:rPr>
  </w:style>
  <w:style w:type="paragraph" w:customStyle="1" w:styleId="maintext">
    <w:name w:val="main text"/>
    <w:basedOn w:val="a"/>
    <w:link w:val="maintextChar"/>
    <w:qFormat/>
    <w:rsid w:val="00B62129"/>
    <w:pPr>
      <w:spacing w:after="60" w:line="288" w:lineRule="auto"/>
      <w:ind w:left="0" w:firstLineChars="200" w:firstLine="200"/>
    </w:pPr>
    <w:rPr>
      <w:rFonts w:eastAsia="맑은 고딕" w:cs="바탕"/>
      <w:lang w:eastAsia="ko-KR"/>
    </w:rPr>
  </w:style>
  <w:style w:type="character" w:customStyle="1" w:styleId="maintextChar">
    <w:name w:val="main text Char"/>
    <w:link w:val="maintext"/>
    <w:rsid w:val="00B62129"/>
    <w:rPr>
      <w:rFonts w:ascii="Times New Roman" w:eastAsia="맑은 고딕" w:hAnsi="Times New Roman" w:cs="바탕"/>
      <w:kern w:val="0"/>
      <w:szCs w:val="20"/>
      <w:lang w:val="en-GB"/>
    </w:rPr>
  </w:style>
  <w:style w:type="paragraph" w:styleId="a7">
    <w:name w:val="caption"/>
    <w:basedOn w:val="a"/>
    <w:next w:val="a"/>
    <w:uiPriority w:val="35"/>
    <w:unhideWhenUsed/>
    <w:qFormat/>
    <w:rsid w:val="00EA4F57"/>
    <w:rPr>
      <w:b/>
      <w:bCs/>
    </w:rPr>
  </w:style>
  <w:style w:type="table" w:styleId="a8">
    <w:name w:val="Table Grid"/>
    <w:basedOn w:val="a1"/>
    <w:uiPriority w:val="39"/>
    <w:rsid w:val="00E62D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Char1"/>
    <w:uiPriority w:val="99"/>
    <w:semiHidden/>
    <w:unhideWhenUsed/>
    <w:rsid w:val="00937E5C"/>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9"/>
    <w:uiPriority w:val="99"/>
    <w:semiHidden/>
    <w:rsid w:val="00937E5C"/>
    <w:rPr>
      <w:rFonts w:asciiTheme="majorHAnsi" w:eastAsiaTheme="majorEastAsia" w:hAnsiTheme="majorHAnsi" w:cstheme="majorBidi"/>
      <w:kern w:val="0"/>
      <w:sz w:val="18"/>
      <w:szCs w:val="18"/>
      <w:lang w:val="en-GB" w:eastAsia="en-US"/>
    </w:rPr>
  </w:style>
  <w:style w:type="character" w:styleId="aa">
    <w:name w:val="annotation reference"/>
    <w:basedOn w:val="a0"/>
    <w:uiPriority w:val="99"/>
    <w:semiHidden/>
    <w:unhideWhenUsed/>
    <w:rsid w:val="00C934C6"/>
    <w:rPr>
      <w:sz w:val="18"/>
      <w:szCs w:val="18"/>
    </w:rPr>
  </w:style>
  <w:style w:type="paragraph" w:styleId="ab">
    <w:name w:val="annotation text"/>
    <w:basedOn w:val="a"/>
    <w:link w:val="Char2"/>
    <w:uiPriority w:val="99"/>
    <w:semiHidden/>
    <w:unhideWhenUsed/>
    <w:rsid w:val="00C934C6"/>
    <w:pPr>
      <w:jc w:val="left"/>
    </w:pPr>
  </w:style>
  <w:style w:type="character" w:customStyle="1" w:styleId="Char2">
    <w:name w:val="메모 텍스트 Char"/>
    <w:basedOn w:val="a0"/>
    <w:link w:val="ab"/>
    <w:uiPriority w:val="99"/>
    <w:semiHidden/>
    <w:rsid w:val="00C934C6"/>
    <w:rPr>
      <w:rFonts w:ascii="Times New Roman" w:eastAsia="MS Mincho" w:hAnsi="Times New Roman" w:cs="Times New Roman"/>
      <w:kern w:val="0"/>
      <w:szCs w:val="20"/>
      <w:lang w:val="en-GB" w:eastAsia="en-US"/>
    </w:rPr>
  </w:style>
  <w:style w:type="paragraph" w:styleId="ac">
    <w:name w:val="annotation subject"/>
    <w:basedOn w:val="ab"/>
    <w:next w:val="ab"/>
    <w:link w:val="Char3"/>
    <w:uiPriority w:val="99"/>
    <w:semiHidden/>
    <w:unhideWhenUsed/>
    <w:rsid w:val="00C934C6"/>
    <w:rPr>
      <w:b/>
      <w:bCs/>
    </w:rPr>
  </w:style>
  <w:style w:type="character" w:customStyle="1" w:styleId="Char3">
    <w:name w:val="메모 주제 Char"/>
    <w:basedOn w:val="Char2"/>
    <w:link w:val="ac"/>
    <w:uiPriority w:val="99"/>
    <w:semiHidden/>
    <w:rsid w:val="00C934C6"/>
    <w:rPr>
      <w:rFonts w:ascii="Times New Roman" w:eastAsia="MS Mincho" w:hAnsi="Times New Roman" w:cs="Times New Roman"/>
      <w:b/>
      <w:bCs/>
      <w:kern w:val="0"/>
      <w:szCs w:val="20"/>
      <w:lang w:val="en-GB" w:eastAsia="en-US"/>
    </w:rPr>
  </w:style>
  <w:style w:type="character" w:customStyle="1" w:styleId="2Char">
    <w:name w:val="제목 2 Char"/>
    <w:aliases w:val="H2 Char1,h2 Char1,Head2A Char,2 Char,UNDERRUBRIK 1-2 Char,DO NOT USE_h2 Char,h21 Char,Heading 2 Char Char,H2 Char Char,h2 Char Char,标题 2 Char"/>
    <w:basedOn w:val="a0"/>
    <w:link w:val="2"/>
    <w:uiPriority w:val="9"/>
    <w:rsid w:val="007036CB"/>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7036CB"/>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7036CB"/>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7036CB"/>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7036CB"/>
    <w:rPr>
      <w:rFonts w:ascii="Times New Roman" w:eastAsia="바탕" w:hAnsi="Times New Roman" w:cs="Times New Roman"/>
      <w:b/>
      <w:bCs/>
      <w:kern w:val="0"/>
      <w:sz w:val="22"/>
      <w:lang w:val="en-GB" w:eastAsia="x-none"/>
    </w:rPr>
  </w:style>
  <w:style w:type="character" w:customStyle="1" w:styleId="7Char">
    <w:name w:val="제목 7 Char"/>
    <w:basedOn w:val="a0"/>
    <w:link w:val="7"/>
    <w:uiPriority w:val="9"/>
    <w:rsid w:val="007036CB"/>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7036CB"/>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7036CB"/>
    <w:rPr>
      <w:rFonts w:ascii="Arial" w:eastAsia="바탕" w:hAnsi="Arial" w:cs="Times New Roman"/>
      <w:kern w:val="0"/>
      <w:sz w:val="22"/>
      <w:lang w:val="en-GB" w:eastAsia="x-none"/>
    </w:rPr>
  </w:style>
  <w:style w:type="paragraph" w:styleId="ad">
    <w:name w:val="Normal (Web)"/>
    <w:basedOn w:val="a"/>
    <w:uiPriority w:val="99"/>
    <w:unhideWhenUsed/>
    <w:rsid w:val="00D94E0B"/>
    <w:pPr>
      <w:spacing w:before="100" w:beforeAutospacing="1" w:after="100" w:afterAutospacing="1" w:line="240" w:lineRule="auto"/>
      <w:ind w:left="0" w:firstLine="0"/>
      <w:jc w:val="left"/>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968768-E66C-42C7-A01D-040DD1CE0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682</Words>
  <Characters>3891</Characters>
  <Application>Microsoft Office Word</Application>
  <DocSecurity>0</DocSecurity>
  <Lines>32</Lines>
  <Paragraphs>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신종웅/수석연구원/차세대표준(연)ABM팀(jongwoong.shin@lge.com)</dc:creator>
  <cp:lastModifiedBy>김봉회/수석연구원/차세대표준(연)ACS팀(bonghoe.kim@lge.com)</cp:lastModifiedBy>
  <cp:revision>2</cp:revision>
  <dcterms:created xsi:type="dcterms:W3CDTF">2017-03-24T13:11:00Z</dcterms:created>
  <dcterms:modified xsi:type="dcterms:W3CDTF">2017-03-24T13:11:00Z</dcterms:modified>
</cp:coreProperties>
</file>